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CC9" w:rsidRPr="00EF16BB" w:rsidRDefault="00C65C1D" w:rsidP="00EF16BB">
      <w:pPr>
        <w:spacing w:line="700" w:lineRule="exact"/>
        <w:rPr>
          <w:rFonts w:ascii="黑体" w:eastAsia="黑体"/>
          <w:b/>
          <w:sz w:val="36"/>
          <w:szCs w:val="36"/>
        </w:rPr>
      </w:pPr>
      <w:r>
        <w:rPr>
          <w:rFonts w:ascii="黑体" w:eastAsia="黑体"/>
          <w:b/>
          <w:noProof/>
          <w:sz w:val="36"/>
          <w:szCs w:val="36"/>
        </w:rPr>
        <w:pict>
          <v:shapetype id="_x0000_t202" coordsize="21600,21600" o:spt="202" path="m,l,21600r21600,l21600,xe">
            <v:stroke joinstyle="miter"/>
            <v:path gradientshapeok="t" o:connecttype="rect"/>
          </v:shapetype>
          <v:shape id="_x0000_s2050" type="#_x0000_t202" alt="文本框: 红头" style="position:absolute;left:0;text-align:left;margin-left:-19.3pt;margin-top:120.5pt;width:473.45pt;height:99.85pt;z-index:251660288;visibility:hidden;mso-position-vertical-relative:page" filled="f" stroked="f">
            <v:textbox>
              <w:txbxContent>
                <w:p w:rsidR="00E40FC6" w:rsidRPr="006750E2" w:rsidRDefault="00E40FC6" w:rsidP="00E40FC6">
                  <w:pPr>
                    <w:jc w:val="distribute"/>
                    <w:rPr>
                      <w:rFonts w:ascii="方正小标宋简体" w:eastAsia="方正小标宋简体"/>
                      <w:color w:val="FF0000"/>
                      <w:spacing w:val="-60"/>
                      <w:w w:val="75"/>
                      <w:sz w:val="132"/>
                      <w:szCs w:val="132"/>
                    </w:rPr>
                  </w:pPr>
                  <w:r w:rsidRPr="006750E2">
                    <w:rPr>
                      <w:rFonts w:ascii="方正小标宋简体" w:eastAsia="方正小标宋简体" w:hint="eastAsia"/>
                      <w:color w:val="FF0000"/>
                      <w:spacing w:val="-60"/>
                      <w:w w:val="75"/>
                      <w:sz w:val="132"/>
                      <w:szCs w:val="132"/>
                    </w:rPr>
                    <w:t>湖北省教育考试院文件</w:t>
                  </w:r>
                </w:p>
              </w:txbxContent>
            </v:textbox>
            <w10:wrap anchory="page"/>
          </v:shape>
        </w:pict>
      </w:r>
      <w:r>
        <w:rPr>
          <w:noProof/>
        </w:rPr>
        <w:pict>
          <v:line id="_x0000_s2054" alt="红头" style="position:absolute;left:0;text-align:left;z-index:251664384;visibility:hidden;mso-position-vertical-relative:page" from="-8.75pt,290pt" to="450.25pt,290pt" strokecolor="red" strokeweight="1.5pt">
            <w10:wrap anchory="page"/>
          </v:line>
        </w:pict>
      </w:r>
      <w:r>
        <w:rPr>
          <w:noProof/>
        </w:rPr>
        <w:pict>
          <v:line id="_x0000_s2055" alt="红头" style="position:absolute;left:0;text-align:left;z-index:251665408;visibility:hidden;mso-position-vertical-relative:page" from="-8.75pt,290pt" to="450.25pt,290pt" strokecolor="red" strokeweight="1.5pt">
            <w10:wrap anchory="page"/>
          </v:line>
        </w:pict>
      </w:r>
    </w:p>
    <w:p w:rsidR="00E54CC9" w:rsidRDefault="00E54CC9" w:rsidP="00600EF8">
      <w:pPr>
        <w:spacing w:line="700" w:lineRule="exact"/>
        <w:rPr>
          <w:rFonts w:ascii="仿宋_GB2312"/>
          <w:szCs w:val="32"/>
        </w:rPr>
      </w:pPr>
    </w:p>
    <w:p w:rsidR="00E54CC9" w:rsidRDefault="00E54CC9" w:rsidP="00600EF8">
      <w:pPr>
        <w:spacing w:line="700" w:lineRule="exact"/>
        <w:rPr>
          <w:rFonts w:ascii="仿宋_GB2312"/>
          <w:szCs w:val="32"/>
        </w:rPr>
      </w:pPr>
    </w:p>
    <w:p w:rsidR="00E54CC9" w:rsidRDefault="00E54CC9" w:rsidP="00600EF8">
      <w:pPr>
        <w:spacing w:line="700" w:lineRule="exact"/>
        <w:rPr>
          <w:rFonts w:ascii="仿宋_GB2312"/>
          <w:szCs w:val="32"/>
        </w:rPr>
      </w:pPr>
    </w:p>
    <w:p w:rsidR="00E40FC6" w:rsidRPr="0014226A" w:rsidRDefault="00C65C1D" w:rsidP="00600EF8">
      <w:pPr>
        <w:spacing w:line="700" w:lineRule="exact"/>
        <w:rPr>
          <w:rFonts w:ascii="仿宋_GB2312"/>
          <w:szCs w:val="32"/>
        </w:rPr>
      </w:pPr>
      <w:r w:rsidRPr="00C65C1D">
        <w:rPr>
          <w:noProof/>
        </w:rPr>
        <w:pict>
          <v:line id="_x0000_s2051" alt="红头" style="position:absolute;left:0;text-align:left;z-index:251661312;visibility:hidden;mso-position-vertical-relative:page" from="-8.75pt,290pt" to="450.25pt,290pt" strokecolor="red" strokeweight="1.5pt">
            <w10:wrap anchory="page"/>
          </v:line>
        </w:pict>
      </w:r>
      <w:r w:rsidR="00600EF8">
        <w:rPr>
          <w:rFonts w:ascii="仿宋_GB2312" w:hint="eastAsia"/>
          <w:szCs w:val="32"/>
        </w:rPr>
        <w:t xml:space="preserve">附：             </w:t>
      </w:r>
      <w:r w:rsidR="00E40FC6" w:rsidRPr="0014226A">
        <w:rPr>
          <w:rFonts w:ascii="仿宋_GB2312" w:hint="eastAsia"/>
          <w:szCs w:val="32"/>
        </w:rPr>
        <w:t>鄂自考〔2017〕2号</w:t>
      </w:r>
      <w:r>
        <w:rPr>
          <w:rFonts w:ascii="仿宋_GB2312"/>
          <w:noProof/>
          <w:szCs w:val="32"/>
        </w:rPr>
        <w:pict>
          <v:line id="_x0000_s2052" alt="红头" style="position:absolute;left:0;text-align:left;z-index:251662336;visibility:hidden;mso-position-horizontal-relative:text;mso-position-vertical-relative:page" from="-8.75pt,290pt" to="450.25pt,290pt" strokecolor="red" strokeweight="1.5pt">
            <w10:wrap anchory="page"/>
          </v:line>
        </w:pict>
      </w:r>
    </w:p>
    <w:p w:rsidR="00E40FC6" w:rsidRPr="0014226A" w:rsidRDefault="00E40FC6" w:rsidP="00E40FC6">
      <w:pPr>
        <w:spacing w:line="700" w:lineRule="exact"/>
        <w:jc w:val="center"/>
        <w:rPr>
          <w:rFonts w:ascii="方正小标宋简体" w:eastAsia="方正小标宋简体"/>
          <w:b/>
          <w:bCs/>
          <w:sz w:val="44"/>
          <w:szCs w:val="44"/>
        </w:rPr>
      </w:pPr>
    </w:p>
    <w:p w:rsidR="00E40FC6" w:rsidRPr="0014226A" w:rsidRDefault="00E40FC6" w:rsidP="00E40FC6">
      <w:pPr>
        <w:spacing w:line="700" w:lineRule="exact"/>
        <w:jc w:val="center"/>
        <w:rPr>
          <w:rFonts w:ascii="方正小标宋简体" w:eastAsia="方正小标宋简体"/>
          <w:b/>
          <w:bCs/>
          <w:sz w:val="44"/>
          <w:szCs w:val="44"/>
        </w:rPr>
      </w:pPr>
    </w:p>
    <w:p w:rsidR="00E40FC6" w:rsidRDefault="00E40FC6" w:rsidP="00E40FC6">
      <w:pPr>
        <w:spacing w:line="700" w:lineRule="exact"/>
        <w:jc w:val="center"/>
        <w:rPr>
          <w:rFonts w:ascii="方正小标宋简体" w:eastAsia="方正小标宋简体"/>
          <w:b/>
          <w:bCs/>
          <w:w w:val="90"/>
          <w:sz w:val="44"/>
          <w:szCs w:val="44"/>
        </w:rPr>
      </w:pPr>
      <w:r w:rsidRPr="0014226A">
        <w:rPr>
          <w:rFonts w:ascii="方正小标宋简体" w:eastAsia="方正小标宋简体" w:hint="eastAsia"/>
          <w:b/>
          <w:bCs/>
          <w:w w:val="90"/>
          <w:sz w:val="44"/>
          <w:szCs w:val="44"/>
        </w:rPr>
        <w:t>省教育考试院关于试行我省自学考试新旧专业</w:t>
      </w:r>
    </w:p>
    <w:p w:rsidR="00E40FC6" w:rsidRPr="0014226A" w:rsidRDefault="00E40FC6" w:rsidP="00E40FC6">
      <w:pPr>
        <w:spacing w:line="700" w:lineRule="exact"/>
        <w:jc w:val="center"/>
        <w:rPr>
          <w:rFonts w:ascii="方正小标宋简体" w:eastAsia="方正小标宋简体"/>
          <w:b/>
          <w:bCs/>
          <w:w w:val="90"/>
          <w:sz w:val="44"/>
          <w:szCs w:val="44"/>
        </w:rPr>
      </w:pPr>
      <w:r w:rsidRPr="0014226A">
        <w:rPr>
          <w:rFonts w:ascii="方正小标宋简体" w:eastAsia="方正小标宋简体" w:hint="eastAsia"/>
          <w:b/>
          <w:bCs/>
          <w:w w:val="90"/>
          <w:sz w:val="44"/>
          <w:szCs w:val="44"/>
        </w:rPr>
        <w:t>计划调整及停考专业过渡办法的通知</w:t>
      </w:r>
    </w:p>
    <w:p w:rsidR="00E40FC6" w:rsidRPr="0014226A" w:rsidRDefault="00E40FC6" w:rsidP="00E40FC6">
      <w:pPr>
        <w:spacing w:line="700" w:lineRule="exact"/>
        <w:jc w:val="center"/>
        <w:rPr>
          <w:rFonts w:ascii="方正小标宋简体" w:eastAsia="方正小标宋简体"/>
          <w:b/>
          <w:bCs/>
          <w:sz w:val="44"/>
          <w:szCs w:val="44"/>
        </w:rPr>
      </w:pPr>
    </w:p>
    <w:p w:rsidR="00E40FC6" w:rsidRPr="0014226A" w:rsidRDefault="00E40FC6" w:rsidP="00E40FC6">
      <w:pPr>
        <w:spacing w:line="520" w:lineRule="exact"/>
        <w:rPr>
          <w:rFonts w:ascii="仿宋_GB2312"/>
          <w:sz w:val="30"/>
          <w:szCs w:val="30"/>
        </w:rPr>
      </w:pPr>
      <w:r w:rsidRPr="0014226A">
        <w:rPr>
          <w:rFonts w:ascii="仿宋_GB2312" w:hint="eastAsia"/>
          <w:sz w:val="30"/>
          <w:szCs w:val="30"/>
        </w:rPr>
        <w:t>各市（州、林区）教育考试机构，各主考学校，各行业（部门）委托单位，各助学机构：</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根据《高等学历继续教育专业设置管理办法》（教职成[2016]7号）和全国考办关于自学考试专业管理有关要求，为促进我省自学考试事业健康发展，进一步规范我省自学考试专业管理，解决专业停考或考试计划调整后考生继续完成自学考试学业获得相关学历的迫切需要，切实保障考生权益，经广泛征求主考学校意见，特制订新旧专业计划调整及停考专业过渡办法如下：</w:t>
      </w:r>
    </w:p>
    <w:p w:rsidR="00E40FC6" w:rsidRPr="0014226A" w:rsidRDefault="00E40FC6" w:rsidP="00E40FC6">
      <w:pPr>
        <w:spacing w:line="520" w:lineRule="exact"/>
        <w:ind w:firstLineChars="200" w:firstLine="600"/>
        <w:rPr>
          <w:rFonts w:ascii="黑体" w:eastAsia="黑体" w:hAnsi="黑体"/>
          <w:sz w:val="30"/>
          <w:szCs w:val="30"/>
        </w:rPr>
      </w:pPr>
      <w:r w:rsidRPr="0014226A">
        <w:rPr>
          <w:rFonts w:ascii="黑体" w:eastAsia="黑体" w:hAnsi="黑体" w:hint="eastAsia"/>
          <w:sz w:val="30"/>
          <w:szCs w:val="30"/>
        </w:rPr>
        <w:t>一、基本原则</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实质等效、公平公正、服务考生。</w:t>
      </w:r>
    </w:p>
    <w:p w:rsidR="00E40FC6" w:rsidRPr="0014226A" w:rsidRDefault="00E40FC6" w:rsidP="00E40FC6">
      <w:pPr>
        <w:spacing w:line="520" w:lineRule="exact"/>
        <w:ind w:firstLineChars="200" w:firstLine="600"/>
        <w:rPr>
          <w:rFonts w:ascii="黑体" w:eastAsia="黑体" w:hAnsi="黑体"/>
          <w:sz w:val="30"/>
          <w:szCs w:val="30"/>
        </w:rPr>
      </w:pPr>
      <w:r w:rsidRPr="0014226A">
        <w:rPr>
          <w:rFonts w:ascii="黑体" w:eastAsia="黑体" w:hAnsi="黑体" w:hint="eastAsia"/>
          <w:sz w:val="30"/>
          <w:szCs w:val="30"/>
        </w:rPr>
        <w:t>二、适用范围</w:t>
      </w:r>
    </w:p>
    <w:p w:rsidR="00E40FC6" w:rsidRDefault="00E40FC6" w:rsidP="00E40FC6">
      <w:pPr>
        <w:spacing w:line="520" w:lineRule="exact"/>
        <w:ind w:firstLineChars="200" w:firstLine="600"/>
        <w:rPr>
          <w:rFonts w:ascii="仿宋_GB2312"/>
          <w:sz w:val="30"/>
          <w:szCs w:val="30"/>
        </w:rPr>
        <w:sectPr w:rsidR="00E40FC6" w:rsidSect="00637F46">
          <w:headerReference w:type="even" r:id="rId7"/>
          <w:headerReference w:type="default" r:id="rId8"/>
          <w:footerReference w:type="even" r:id="rId9"/>
          <w:footerReference w:type="default" r:id="rId10"/>
          <w:pgSz w:w="11906" w:h="16838" w:code="9"/>
          <w:pgMar w:top="2041" w:right="1531" w:bottom="1531" w:left="1701" w:header="851" w:footer="992" w:gutter="0"/>
          <w:cols w:space="425"/>
          <w:docGrid w:type="linesAndChars" w:linePitch="567" w:charSpace="-15"/>
        </w:sectPr>
      </w:pPr>
      <w:r w:rsidRPr="0014226A">
        <w:rPr>
          <w:rFonts w:ascii="仿宋_GB2312" w:hint="eastAsia"/>
          <w:sz w:val="30"/>
          <w:szCs w:val="30"/>
        </w:rPr>
        <w:t>已报考我省自学考试以下相关专业、并已取得部分课程合格成</w:t>
      </w:r>
    </w:p>
    <w:p w:rsidR="00E40FC6" w:rsidRPr="0014226A" w:rsidRDefault="00E40FC6" w:rsidP="00E40FC6">
      <w:pPr>
        <w:spacing w:line="520" w:lineRule="exact"/>
        <w:rPr>
          <w:rFonts w:ascii="仿宋_GB2312"/>
          <w:sz w:val="30"/>
          <w:szCs w:val="30"/>
        </w:rPr>
      </w:pPr>
      <w:r w:rsidRPr="0014226A">
        <w:rPr>
          <w:rFonts w:ascii="仿宋_GB2312" w:hint="eastAsia"/>
          <w:sz w:val="30"/>
          <w:szCs w:val="30"/>
        </w:rPr>
        <w:lastRenderedPageBreak/>
        <w:t>绩的在籍考生：</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（一）已停考的专业；</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（二）调整专业计划的专业；</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（三）变更开考类型的专业。</w:t>
      </w:r>
    </w:p>
    <w:p w:rsidR="00E40FC6" w:rsidRPr="0014226A" w:rsidRDefault="00E40FC6" w:rsidP="00E40FC6">
      <w:pPr>
        <w:spacing w:line="520" w:lineRule="exact"/>
        <w:ind w:firstLineChars="200" w:firstLine="600"/>
        <w:rPr>
          <w:rFonts w:ascii="黑体" w:eastAsia="黑体" w:hAnsi="黑体"/>
          <w:sz w:val="30"/>
          <w:szCs w:val="30"/>
        </w:rPr>
      </w:pPr>
      <w:r w:rsidRPr="0014226A">
        <w:rPr>
          <w:rFonts w:ascii="黑体" w:eastAsia="黑体" w:hAnsi="黑体" w:hint="eastAsia"/>
          <w:sz w:val="30"/>
          <w:szCs w:val="30"/>
        </w:rPr>
        <w:t>三、工作规则</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一）已公布停考的专业，设置两年过渡期。过渡期第一年，停止注册新生，停止其他专业考生转入停考专业，继续安排停考专业课程考试；过渡期第二年，停止安排该专业理论课程考试，实践课程考核由主考学校继续安排，继续办理该专业毕业证书；过渡期满，不再办理该专业毕业证书，已注册未毕业的考生可根据本办法转入其他开考专业继续学习。</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（二）调整了专业计划的专业，上半年发布的新专业计划下一年度启用；下半年发布的新专业计划延后一年启用；旧专业计划在新专业计划启用时不再执行，不再安排旧专业计划的课程考试。</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（三）变更了开考类型的专业，未调整专业计划的专业如变更了开考类型，课程考试安排正常编排；变更了开考类型的同时调整了专业计划的，均向新专业计划过渡，不再安排旧专业计划的课程考试。</w:t>
      </w:r>
    </w:p>
    <w:p w:rsidR="00E40FC6" w:rsidRPr="0014226A" w:rsidRDefault="00E40FC6" w:rsidP="00E40FC6">
      <w:pPr>
        <w:spacing w:line="520" w:lineRule="exact"/>
        <w:ind w:firstLineChars="200" w:firstLine="600"/>
        <w:rPr>
          <w:rFonts w:ascii="黑体" w:eastAsia="黑体" w:hAnsi="黑体"/>
          <w:sz w:val="30"/>
          <w:szCs w:val="30"/>
        </w:rPr>
      </w:pPr>
      <w:r w:rsidRPr="0014226A">
        <w:rPr>
          <w:rFonts w:ascii="黑体" w:eastAsia="黑体" w:hAnsi="黑体" w:hint="eastAsia"/>
          <w:sz w:val="30"/>
          <w:szCs w:val="30"/>
        </w:rPr>
        <w:t>四、过渡办法</w:t>
      </w:r>
    </w:p>
    <w:p w:rsidR="00E40FC6" w:rsidRPr="00637F46" w:rsidRDefault="00E40FC6" w:rsidP="00E40FC6">
      <w:pPr>
        <w:spacing w:line="520" w:lineRule="exact"/>
        <w:ind w:firstLineChars="200" w:firstLine="600"/>
        <w:rPr>
          <w:rFonts w:ascii="楷体_GB2312" w:eastAsia="楷体_GB2312"/>
          <w:sz w:val="30"/>
          <w:szCs w:val="30"/>
        </w:rPr>
      </w:pPr>
      <w:r w:rsidRPr="00637F46">
        <w:rPr>
          <w:rFonts w:ascii="楷体_GB2312" w:eastAsia="楷体_GB2312" w:hint="eastAsia"/>
          <w:sz w:val="30"/>
          <w:szCs w:val="30"/>
        </w:rPr>
        <w:t>（一）停考专业</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1.专业公布停考后，在籍考生已取得合格成绩课程中除公共政治课以外学分不足21学分，考籍所在地应及时指导考生变更报考专业。</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2.仍继续报考本专业的考生，在过渡期第一年内，可以继续报考本专业课程考试，符合毕业标准办理本专业毕业证书。</w:t>
      </w:r>
    </w:p>
    <w:p w:rsidR="00E40FC6" w:rsidRDefault="00E40FC6" w:rsidP="00E40FC6">
      <w:pPr>
        <w:spacing w:line="520" w:lineRule="exact"/>
        <w:ind w:firstLineChars="200" w:firstLine="600"/>
        <w:rPr>
          <w:rFonts w:ascii="仿宋_GB2312"/>
          <w:sz w:val="30"/>
          <w:szCs w:val="30"/>
        </w:rPr>
      </w:pPr>
      <w:r w:rsidRPr="0014226A">
        <w:rPr>
          <w:rFonts w:ascii="仿宋_GB2312" w:hint="eastAsia"/>
          <w:sz w:val="30"/>
          <w:szCs w:val="30"/>
        </w:rPr>
        <w:t>3.在过渡期第二年，停止安排停考专业理论课程考试。</w:t>
      </w:r>
    </w:p>
    <w:p w:rsidR="00E40FC6" w:rsidRPr="0014226A" w:rsidRDefault="00E40FC6" w:rsidP="00E40FC6">
      <w:pPr>
        <w:spacing w:line="520" w:lineRule="exact"/>
        <w:ind w:firstLineChars="200" w:firstLine="600"/>
        <w:rPr>
          <w:rFonts w:ascii="仿宋_GB2312"/>
          <w:sz w:val="30"/>
          <w:szCs w:val="30"/>
        </w:rPr>
      </w:pPr>
      <w:r>
        <w:rPr>
          <w:rFonts w:ascii="仿宋_GB2312" w:hint="eastAsia"/>
          <w:sz w:val="30"/>
          <w:szCs w:val="30"/>
        </w:rPr>
        <w:t>（1）</w:t>
      </w:r>
      <w:r w:rsidRPr="0014226A">
        <w:rPr>
          <w:rFonts w:ascii="仿宋_GB2312" w:hint="eastAsia"/>
          <w:sz w:val="30"/>
          <w:szCs w:val="30"/>
        </w:rPr>
        <w:t>2016年前没有进行课程体系改革的专业，未取得合格成绩课程学分低于21学分的考生，可以选择继续报考同层次现行开考</w:t>
      </w:r>
      <w:r>
        <w:rPr>
          <w:rFonts w:ascii="仿宋_GB2312" w:hint="eastAsia"/>
          <w:sz w:val="30"/>
          <w:szCs w:val="30"/>
        </w:rPr>
        <w:t>、</w:t>
      </w:r>
      <w:r w:rsidRPr="0014226A">
        <w:rPr>
          <w:rFonts w:ascii="仿宋_GB2312" w:hint="eastAsia"/>
          <w:sz w:val="30"/>
          <w:szCs w:val="30"/>
        </w:rPr>
        <w:t>与已取得合格成绩课程不重复的其他统考课程，符合毕业总学分要求</w:t>
      </w:r>
      <w:r>
        <w:rPr>
          <w:rFonts w:ascii="仿宋_GB2312" w:hint="eastAsia"/>
          <w:sz w:val="30"/>
          <w:szCs w:val="30"/>
        </w:rPr>
        <w:t>、毕业</w:t>
      </w:r>
      <w:r>
        <w:rPr>
          <w:rFonts w:ascii="仿宋_GB2312" w:hint="eastAsia"/>
          <w:sz w:val="30"/>
          <w:szCs w:val="30"/>
        </w:rPr>
        <w:lastRenderedPageBreak/>
        <w:t>考核合格</w:t>
      </w:r>
      <w:r w:rsidRPr="0014226A">
        <w:rPr>
          <w:rFonts w:ascii="仿宋_GB2312" w:hint="eastAsia"/>
          <w:sz w:val="30"/>
          <w:szCs w:val="30"/>
        </w:rPr>
        <w:t>办理本专业毕业证书。未取得合格成绩课程学分高于21学分的考生，应</w:t>
      </w:r>
      <w:r>
        <w:rPr>
          <w:rFonts w:ascii="仿宋_GB2312" w:hint="eastAsia"/>
          <w:sz w:val="30"/>
          <w:szCs w:val="30"/>
        </w:rPr>
        <w:t>及时</w:t>
      </w:r>
      <w:r w:rsidRPr="0014226A">
        <w:rPr>
          <w:rFonts w:ascii="仿宋_GB2312" w:hint="eastAsia"/>
          <w:sz w:val="30"/>
          <w:szCs w:val="30"/>
        </w:rPr>
        <w:t>转入其他</w:t>
      </w:r>
      <w:r>
        <w:rPr>
          <w:rFonts w:ascii="仿宋_GB2312" w:hint="eastAsia"/>
          <w:sz w:val="30"/>
          <w:szCs w:val="30"/>
        </w:rPr>
        <w:t>开考</w:t>
      </w:r>
      <w:r w:rsidRPr="0014226A">
        <w:rPr>
          <w:rFonts w:ascii="仿宋_GB2312" w:hint="eastAsia"/>
          <w:sz w:val="30"/>
          <w:szCs w:val="30"/>
        </w:rPr>
        <w:t>专业继续报考。</w:t>
      </w:r>
    </w:p>
    <w:p w:rsidR="00E40FC6" w:rsidRPr="0014226A" w:rsidRDefault="00E40FC6" w:rsidP="00E40FC6">
      <w:pPr>
        <w:spacing w:line="520" w:lineRule="exact"/>
        <w:ind w:firstLineChars="200" w:firstLine="600"/>
        <w:rPr>
          <w:rFonts w:ascii="仿宋_GB2312"/>
          <w:sz w:val="30"/>
          <w:szCs w:val="30"/>
        </w:rPr>
      </w:pPr>
      <w:r>
        <w:rPr>
          <w:rFonts w:ascii="仿宋_GB2312" w:hint="eastAsia"/>
          <w:sz w:val="30"/>
          <w:szCs w:val="30"/>
        </w:rPr>
        <w:t>（2）</w:t>
      </w:r>
      <w:r w:rsidRPr="0014226A">
        <w:rPr>
          <w:rFonts w:ascii="仿宋_GB2312" w:hint="eastAsia"/>
          <w:sz w:val="30"/>
          <w:szCs w:val="30"/>
        </w:rPr>
        <w:t>2016年前已完成课程体系改革的停考专业，在过渡期第二年，若考生已取得合格成绩的专业核心课学分达到28学分，未取得合格成绩的课程可以选择报考同层次现行开考、与已取得合格成绩课程不重复的其他统考课程，达到毕业总学分要求</w:t>
      </w:r>
      <w:r>
        <w:rPr>
          <w:rFonts w:ascii="仿宋_GB2312" w:hint="eastAsia"/>
          <w:sz w:val="30"/>
          <w:szCs w:val="30"/>
        </w:rPr>
        <w:t>、毕业考核合格</w:t>
      </w:r>
      <w:r w:rsidRPr="0014226A">
        <w:rPr>
          <w:rFonts w:ascii="仿宋_GB2312" w:hint="eastAsia"/>
          <w:sz w:val="30"/>
          <w:szCs w:val="30"/>
        </w:rPr>
        <w:t>办理本专业毕业证书。专业核心课已取得合格成绩课程未达到28学分的，</w:t>
      </w:r>
      <w:r>
        <w:rPr>
          <w:rFonts w:ascii="仿宋_GB2312" w:hint="eastAsia"/>
          <w:sz w:val="30"/>
          <w:szCs w:val="30"/>
        </w:rPr>
        <w:t>应</w:t>
      </w:r>
      <w:r w:rsidRPr="0014226A">
        <w:rPr>
          <w:rFonts w:ascii="仿宋_GB2312" w:hint="eastAsia"/>
          <w:sz w:val="30"/>
          <w:szCs w:val="30"/>
        </w:rPr>
        <w:t>及时转入其他开考专业</w:t>
      </w:r>
      <w:r>
        <w:rPr>
          <w:rFonts w:ascii="仿宋_GB2312" w:hint="eastAsia"/>
          <w:sz w:val="30"/>
          <w:szCs w:val="30"/>
        </w:rPr>
        <w:t>继续</w:t>
      </w:r>
      <w:r w:rsidRPr="0014226A">
        <w:rPr>
          <w:rFonts w:ascii="仿宋_GB2312" w:hint="eastAsia"/>
          <w:sz w:val="30"/>
          <w:szCs w:val="30"/>
        </w:rPr>
        <w:t>报考。</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4.预计在两年过渡期内无法毕业的考生，</w:t>
      </w:r>
      <w:r>
        <w:rPr>
          <w:rFonts w:ascii="仿宋_GB2312" w:hint="eastAsia"/>
          <w:sz w:val="30"/>
          <w:szCs w:val="30"/>
        </w:rPr>
        <w:t>也应</w:t>
      </w:r>
      <w:r w:rsidRPr="0014226A">
        <w:rPr>
          <w:rFonts w:ascii="仿宋_GB2312" w:hint="eastAsia"/>
          <w:sz w:val="30"/>
          <w:szCs w:val="30"/>
        </w:rPr>
        <w:t>及时转入其他开考专业</w:t>
      </w:r>
      <w:r>
        <w:rPr>
          <w:rFonts w:ascii="仿宋_GB2312" w:hint="eastAsia"/>
          <w:sz w:val="30"/>
          <w:szCs w:val="30"/>
        </w:rPr>
        <w:t>继续</w:t>
      </w:r>
      <w:r w:rsidRPr="0014226A">
        <w:rPr>
          <w:rFonts w:ascii="仿宋_GB2312" w:hint="eastAsia"/>
          <w:sz w:val="30"/>
          <w:szCs w:val="30"/>
        </w:rPr>
        <w:t>报考。过渡期满后，本专业未毕业的在籍考生均</w:t>
      </w:r>
      <w:r>
        <w:rPr>
          <w:rFonts w:ascii="仿宋_GB2312" w:hint="eastAsia"/>
          <w:sz w:val="30"/>
          <w:szCs w:val="30"/>
        </w:rPr>
        <w:t>须</w:t>
      </w:r>
      <w:r w:rsidRPr="0014226A">
        <w:rPr>
          <w:rFonts w:ascii="仿宋_GB2312" w:hint="eastAsia"/>
          <w:sz w:val="30"/>
          <w:szCs w:val="30"/>
        </w:rPr>
        <w:t>转入现行开考的其他专业继续报考。</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5.转入其他专业的考生，已考课程与转入专业课程相同的成绩有效：</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（1）考生必须取得公共基础课（公共课）合格成绩，同时取得转入专业不低于28学分的专业核心课（专业课）学分，本科层次的学位课成绩合格，符合转入专业毕业总学分要求</w:t>
      </w:r>
      <w:r>
        <w:rPr>
          <w:rFonts w:ascii="仿宋_GB2312" w:hint="eastAsia"/>
          <w:sz w:val="30"/>
          <w:szCs w:val="30"/>
        </w:rPr>
        <w:t>、毕业考核合格</w:t>
      </w:r>
      <w:r w:rsidRPr="0014226A">
        <w:rPr>
          <w:rFonts w:ascii="仿宋_GB2312" w:hint="eastAsia"/>
          <w:sz w:val="30"/>
          <w:szCs w:val="30"/>
        </w:rPr>
        <w:t>办理转入专业毕业证书。</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（2）凡转入其他专业的考生，均应参加转入专业的毕业考核。</w:t>
      </w:r>
    </w:p>
    <w:p w:rsidR="00E40FC6" w:rsidRPr="003F3462" w:rsidRDefault="00E40FC6" w:rsidP="003F3462">
      <w:pPr>
        <w:spacing w:line="520" w:lineRule="exact"/>
        <w:ind w:firstLineChars="200" w:firstLine="602"/>
        <w:rPr>
          <w:rFonts w:ascii="楷体_GB2312" w:eastAsia="楷体_GB2312"/>
          <w:b/>
          <w:sz w:val="30"/>
          <w:szCs w:val="30"/>
        </w:rPr>
      </w:pPr>
      <w:r w:rsidRPr="003F3462">
        <w:rPr>
          <w:rFonts w:ascii="楷体_GB2312" w:eastAsia="楷体_GB2312" w:hint="eastAsia"/>
          <w:b/>
          <w:sz w:val="30"/>
          <w:szCs w:val="30"/>
        </w:rPr>
        <w:t>（二）调整专业计划的专业</w:t>
      </w:r>
    </w:p>
    <w:p w:rsidR="00E40FC6" w:rsidRPr="003F3462" w:rsidRDefault="00E40FC6" w:rsidP="003F3462">
      <w:pPr>
        <w:spacing w:line="520" w:lineRule="exact"/>
        <w:ind w:firstLineChars="200" w:firstLine="602"/>
        <w:rPr>
          <w:rFonts w:ascii="仿宋_GB2312"/>
          <w:b/>
          <w:sz w:val="30"/>
          <w:szCs w:val="30"/>
        </w:rPr>
      </w:pPr>
      <w:r w:rsidRPr="003F3462">
        <w:rPr>
          <w:rFonts w:ascii="仿宋_GB2312" w:hint="eastAsia"/>
          <w:b/>
          <w:sz w:val="30"/>
          <w:szCs w:val="30"/>
        </w:rPr>
        <w:t>新专业计划启用后，旧专业计划不再执行，考生应报考新专业计划的课程。原已考旧专业计划的课程，在新专业计划中没有的，按照课程同类型实行学分顶替：</w:t>
      </w:r>
    </w:p>
    <w:p w:rsidR="00E40FC6" w:rsidRPr="003F3462" w:rsidRDefault="00E40FC6" w:rsidP="003F3462">
      <w:pPr>
        <w:spacing w:line="520" w:lineRule="exact"/>
        <w:ind w:firstLineChars="200" w:firstLine="602"/>
        <w:rPr>
          <w:rFonts w:ascii="仿宋_GB2312"/>
          <w:b/>
          <w:sz w:val="30"/>
          <w:szCs w:val="30"/>
        </w:rPr>
      </w:pPr>
      <w:r w:rsidRPr="003F3462">
        <w:rPr>
          <w:rFonts w:ascii="仿宋_GB2312" w:hint="eastAsia"/>
          <w:b/>
          <w:sz w:val="30"/>
          <w:szCs w:val="30"/>
        </w:rPr>
        <w:t>1.已取得合格成绩课程为公共课的学分顶替新专业计划中的公共基础课学分；</w:t>
      </w:r>
    </w:p>
    <w:p w:rsidR="00E40FC6" w:rsidRPr="003F3462" w:rsidRDefault="00E40FC6" w:rsidP="003F3462">
      <w:pPr>
        <w:spacing w:line="520" w:lineRule="exact"/>
        <w:ind w:firstLineChars="200" w:firstLine="602"/>
        <w:rPr>
          <w:rFonts w:ascii="仿宋_GB2312"/>
          <w:b/>
          <w:sz w:val="30"/>
          <w:szCs w:val="30"/>
        </w:rPr>
      </w:pPr>
      <w:r w:rsidRPr="003F3462">
        <w:rPr>
          <w:rFonts w:ascii="仿宋_GB2312" w:hint="eastAsia"/>
          <w:b/>
          <w:sz w:val="30"/>
          <w:szCs w:val="30"/>
        </w:rPr>
        <w:t>2.已取得合格成绩课程为专业课的先按课程学分顶替选考课学分，顶替后仍有已取得合格成绩的专业课，可按课程学分顶替新专业计划专业核心课的学分，顶替后继续报考新专业计划的课程，达到毕业标准办理毕业证书。</w:t>
      </w:r>
    </w:p>
    <w:p w:rsidR="00E40FC6" w:rsidRPr="003F3462" w:rsidRDefault="00E40FC6" w:rsidP="003F3462">
      <w:pPr>
        <w:spacing w:line="520" w:lineRule="exact"/>
        <w:ind w:firstLineChars="200" w:firstLine="602"/>
        <w:rPr>
          <w:rFonts w:ascii="仿宋_GB2312"/>
          <w:b/>
          <w:sz w:val="30"/>
          <w:szCs w:val="30"/>
        </w:rPr>
      </w:pPr>
      <w:r w:rsidRPr="003F3462">
        <w:rPr>
          <w:rFonts w:ascii="仿宋_GB2312" w:hint="eastAsia"/>
          <w:b/>
          <w:sz w:val="30"/>
          <w:szCs w:val="30"/>
        </w:rPr>
        <w:lastRenderedPageBreak/>
        <w:t>3.已取得了原专业计划中毕业考核合格成绩的不再参加调整专业计划后的毕业考核。</w:t>
      </w:r>
    </w:p>
    <w:p w:rsidR="00E40FC6" w:rsidRPr="00637F46" w:rsidRDefault="00E40FC6" w:rsidP="00E40FC6">
      <w:pPr>
        <w:spacing w:line="520" w:lineRule="exact"/>
        <w:ind w:firstLineChars="200" w:firstLine="600"/>
        <w:rPr>
          <w:rFonts w:ascii="楷体_GB2312" w:eastAsia="楷体_GB2312"/>
          <w:sz w:val="30"/>
          <w:szCs w:val="30"/>
        </w:rPr>
      </w:pPr>
      <w:r w:rsidRPr="00637F46">
        <w:rPr>
          <w:rFonts w:ascii="楷体_GB2312" w:eastAsia="楷体_GB2312" w:hint="eastAsia"/>
          <w:sz w:val="30"/>
          <w:szCs w:val="30"/>
        </w:rPr>
        <w:t>（三）变更开考类型的专业</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1.现由面向社会开考、行业（部门）委托开考变更为面向学校开考的专业，原开考类型专业不再注册新生，由面向学校开考的首批主考学校向该类专业在籍考生做好继续报考的宣传和衔接工作，并提出方案报省教育考试院自考办备案。</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2.由面向学校开考、行业（部门）委托开考专业变更为面向社会开考专业，原开考类型专业不再注册新生。在籍考生所在主考学校、助学机构应指导在籍考生完成继续报考有关事宜；考生自愿由学校助学转为个人自学的，原主考学校、助学机构应负责完成考生助学关系解除和考籍变更。</w:t>
      </w:r>
    </w:p>
    <w:p w:rsidR="00E40FC6" w:rsidRPr="0014226A" w:rsidRDefault="00E40FC6" w:rsidP="00E40FC6">
      <w:pPr>
        <w:spacing w:line="520" w:lineRule="exact"/>
        <w:ind w:firstLineChars="200" w:firstLine="600"/>
        <w:rPr>
          <w:rFonts w:ascii="黑体" w:eastAsia="黑体" w:hAnsi="黑体"/>
          <w:sz w:val="30"/>
          <w:szCs w:val="30"/>
        </w:rPr>
      </w:pPr>
      <w:r w:rsidRPr="0014226A">
        <w:rPr>
          <w:rFonts w:ascii="黑体" w:eastAsia="黑体" w:hAnsi="黑体" w:hint="eastAsia"/>
          <w:sz w:val="30"/>
          <w:szCs w:val="30"/>
        </w:rPr>
        <w:t>五、有关要求</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（一）已公布纳入课程体系改革的专业，按照本办法的有关规定进行专业过渡。</w:t>
      </w:r>
    </w:p>
    <w:p w:rsidR="00E40FC6" w:rsidRPr="0014226A" w:rsidRDefault="00E40FC6" w:rsidP="00E40FC6">
      <w:pPr>
        <w:spacing w:line="520" w:lineRule="exact"/>
        <w:ind w:firstLineChars="200" w:firstLine="600"/>
        <w:rPr>
          <w:rFonts w:ascii="仿宋_GB2312"/>
          <w:sz w:val="30"/>
          <w:szCs w:val="30"/>
        </w:rPr>
      </w:pPr>
      <w:r w:rsidRPr="0014226A">
        <w:rPr>
          <w:rFonts w:ascii="仿宋_GB2312" w:hint="eastAsia"/>
          <w:sz w:val="30"/>
          <w:szCs w:val="30"/>
        </w:rPr>
        <w:t>（二）各地教育考试机构、主考学校、行业（部门）委托单位、助学机构应积极做好停考专业及新旧专业计划过渡的考生宣传和咨询解释工作，及时通知考生，加强沟通、协调，妥善做好善后工作。</w:t>
      </w:r>
    </w:p>
    <w:p w:rsidR="00E40FC6" w:rsidRDefault="00E40FC6" w:rsidP="00E40FC6">
      <w:pPr>
        <w:spacing w:line="520" w:lineRule="exact"/>
        <w:ind w:firstLineChars="200" w:firstLine="600"/>
        <w:rPr>
          <w:rFonts w:ascii="仿宋_GB2312"/>
          <w:sz w:val="30"/>
          <w:szCs w:val="30"/>
        </w:rPr>
      </w:pPr>
      <w:r w:rsidRPr="0014226A">
        <w:rPr>
          <w:rFonts w:ascii="仿宋_GB2312" w:hint="eastAsia"/>
          <w:sz w:val="30"/>
          <w:szCs w:val="30"/>
        </w:rPr>
        <w:t>（三）本通知自印发之日起试行，各单位在试行过程中有问题应及时向省教育考试院自考办反馈（027-68880241，027-68880338）。本通知由省教育考试院自考办负责解释。</w:t>
      </w:r>
    </w:p>
    <w:p w:rsidR="00E40FC6" w:rsidRDefault="00E40FC6" w:rsidP="00E40FC6">
      <w:pPr>
        <w:spacing w:line="240" w:lineRule="exact"/>
        <w:ind w:firstLineChars="200" w:firstLine="600"/>
        <w:rPr>
          <w:rFonts w:ascii="仿宋_GB2312"/>
          <w:sz w:val="30"/>
          <w:szCs w:val="30"/>
        </w:rPr>
      </w:pPr>
    </w:p>
    <w:p w:rsidR="00E40FC6" w:rsidRPr="0014226A" w:rsidRDefault="00E40FC6" w:rsidP="00E40FC6">
      <w:pPr>
        <w:spacing w:line="240" w:lineRule="exact"/>
        <w:ind w:firstLineChars="200" w:firstLine="600"/>
        <w:rPr>
          <w:rFonts w:ascii="仿宋_GB2312"/>
          <w:sz w:val="30"/>
          <w:szCs w:val="30"/>
        </w:rPr>
      </w:pPr>
    </w:p>
    <w:p w:rsidR="00E40FC6" w:rsidRPr="0014226A" w:rsidRDefault="00E40FC6" w:rsidP="00E40FC6">
      <w:pPr>
        <w:spacing w:line="520" w:lineRule="exact"/>
        <w:ind w:firstLineChars="1825" w:firstLine="5474"/>
        <w:rPr>
          <w:rFonts w:ascii="仿宋_GB2312"/>
          <w:sz w:val="30"/>
          <w:szCs w:val="30"/>
        </w:rPr>
      </w:pPr>
      <w:r>
        <w:rPr>
          <w:rFonts w:ascii="仿宋_GB2312" w:hint="eastAsia"/>
          <w:sz w:val="30"/>
          <w:szCs w:val="30"/>
        </w:rPr>
        <w:t xml:space="preserve"> </w:t>
      </w:r>
      <w:r w:rsidRPr="0014226A">
        <w:rPr>
          <w:rFonts w:ascii="仿宋_GB2312" w:hint="eastAsia"/>
          <w:sz w:val="30"/>
          <w:szCs w:val="30"/>
        </w:rPr>
        <w:t>湖北省教育考试院</w:t>
      </w:r>
    </w:p>
    <w:p w:rsidR="00E40FC6" w:rsidRDefault="00E40FC6" w:rsidP="00E40FC6">
      <w:pPr>
        <w:spacing w:line="520" w:lineRule="exact"/>
        <w:ind w:firstLineChars="1896" w:firstLine="5687"/>
        <w:rPr>
          <w:rFonts w:ascii="仿宋_GB2312"/>
          <w:sz w:val="30"/>
          <w:szCs w:val="30"/>
        </w:rPr>
      </w:pPr>
      <w:r>
        <w:rPr>
          <w:rFonts w:ascii="仿宋_GB2312" w:hint="eastAsia"/>
          <w:vanish/>
          <w:sz w:val="30"/>
          <w:szCs w:val="30"/>
        </w:rPr>
        <w:t xml:space="preserve">3                </w:t>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Pr>
          <w:rFonts w:ascii="仿宋_GB2312" w:hint="eastAsia"/>
          <w:vanish/>
          <w:sz w:val="30"/>
          <w:szCs w:val="30"/>
        </w:rPr>
        <w:pgNum/>
      </w:r>
      <w:r w:rsidRPr="0014226A">
        <w:rPr>
          <w:rFonts w:ascii="仿宋_GB2312" w:hint="eastAsia"/>
          <w:sz w:val="30"/>
          <w:szCs w:val="30"/>
        </w:rPr>
        <w:t>2017年</w:t>
      </w:r>
      <w:r>
        <w:rPr>
          <w:rFonts w:ascii="仿宋_GB2312" w:hint="eastAsia"/>
          <w:sz w:val="30"/>
          <w:szCs w:val="30"/>
        </w:rPr>
        <w:t>3</w:t>
      </w:r>
      <w:r w:rsidRPr="0014226A">
        <w:rPr>
          <w:rFonts w:ascii="仿宋_GB2312" w:hint="eastAsia"/>
          <w:sz w:val="30"/>
          <w:szCs w:val="30"/>
        </w:rPr>
        <w:t>月</w:t>
      </w:r>
      <w:r>
        <w:rPr>
          <w:rFonts w:ascii="仿宋_GB2312" w:hint="eastAsia"/>
          <w:sz w:val="30"/>
          <w:szCs w:val="30"/>
        </w:rPr>
        <w:t>1</w:t>
      </w:r>
      <w:r w:rsidRPr="0014226A">
        <w:rPr>
          <w:rFonts w:ascii="仿宋_GB2312" w:hint="eastAsia"/>
          <w:sz w:val="30"/>
          <w:szCs w:val="30"/>
        </w:rPr>
        <w:t>日</w:t>
      </w:r>
    </w:p>
    <w:p w:rsidR="00E40FC6" w:rsidRDefault="00E40FC6" w:rsidP="00E40FC6">
      <w:pPr>
        <w:spacing w:line="20" w:lineRule="exact"/>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Pr="007A58EF"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Default="00E40FC6" w:rsidP="00E40FC6">
      <w:pPr>
        <w:spacing w:line="20" w:lineRule="exact"/>
        <w:ind w:firstLine="5439"/>
      </w:pPr>
    </w:p>
    <w:p w:rsidR="00E40FC6" w:rsidRPr="007A58EF" w:rsidRDefault="00E40FC6" w:rsidP="00E40FC6">
      <w:pPr>
        <w:spacing w:line="20" w:lineRule="exact"/>
        <w:ind w:firstLine="5439"/>
      </w:pPr>
    </w:p>
    <w:tbl>
      <w:tblPr>
        <w:tblStyle w:val="a6"/>
        <w:tblW w:w="0" w:type="auto"/>
        <w:tblInd w:w="108" w:type="dxa"/>
        <w:tblBorders>
          <w:left w:val="none" w:sz="0" w:space="0" w:color="auto"/>
          <w:right w:val="none" w:sz="0" w:space="0" w:color="auto"/>
        </w:tblBorders>
        <w:tblLook w:val="01E0"/>
      </w:tblPr>
      <w:tblGrid>
        <w:gridCol w:w="9280"/>
      </w:tblGrid>
      <w:tr w:rsidR="00E40FC6" w:rsidTr="00CF4614">
        <w:trPr>
          <w:trHeight w:hRule="exact" w:val="624"/>
        </w:trPr>
        <w:tc>
          <w:tcPr>
            <w:tcW w:w="9280" w:type="dxa"/>
          </w:tcPr>
          <w:p w:rsidR="00E40FC6" w:rsidRDefault="00E40FC6" w:rsidP="00CF4614">
            <w:pPr>
              <w:spacing w:line="500" w:lineRule="exact"/>
              <w:ind w:firstLineChars="100" w:firstLine="280"/>
            </w:pPr>
            <w:r w:rsidRPr="00B34C92">
              <w:rPr>
                <w:rFonts w:ascii="仿宋_GB2312" w:hint="eastAsia"/>
                <w:sz w:val="28"/>
                <w:szCs w:val="28"/>
              </w:rPr>
              <w:t xml:space="preserve">湖北省教育考试院办公室     </w:t>
            </w:r>
            <w:r>
              <w:rPr>
                <w:rFonts w:ascii="仿宋_GB2312" w:hint="eastAsia"/>
                <w:sz w:val="28"/>
                <w:szCs w:val="28"/>
              </w:rPr>
              <w:t xml:space="preserve">        </w:t>
            </w:r>
            <w:r w:rsidRPr="00B34C92">
              <w:rPr>
                <w:rFonts w:ascii="仿宋_GB2312" w:hint="eastAsia"/>
                <w:sz w:val="28"/>
                <w:szCs w:val="28"/>
              </w:rPr>
              <w:t xml:space="preserve"> </w:t>
            </w:r>
            <w:r>
              <w:rPr>
                <w:rFonts w:ascii="仿宋_GB2312" w:hint="eastAsia"/>
                <w:sz w:val="28"/>
                <w:szCs w:val="28"/>
              </w:rPr>
              <w:t xml:space="preserve">     </w:t>
            </w:r>
            <w:r w:rsidRPr="00B34C92">
              <w:rPr>
                <w:rFonts w:ascii="仿宋_GB2312" w:hint="eastAsia"/>
                <w:sz w:val="28"/>
                <w:szCs w:val="28"/>
              </w:rPr>
              <w:t xml:space="preserve"> 201</w:t>
            </w:r>
            <w:r>
              <w:rPr>
                <w:rFonts w:ascii="仿宋_GB2312" w:hint="eastAsia"/>
                <w:sz w:val="28"/>
                <w:szCs w:val="28"/>
              </w:rPr>
              <w:t>7</w:t>
            </w:r>
            <w:r w:rsidRPr="00B34C92">
              <w:rPr>
                <w:rFonts w:ascii="仿宋_GB2312" w:hint="eastAsia"/>
                <w:sz w:val="28"/>
                <w:szCs w:val="28"/>
              </w:rPr>
              <w:t>年</w:t>
            </w:r>
            <w:r>
              <w:rPr>
                <w:rFonts w:ascii="仿宋_GB2312" w:hint="eastAsia"/>
                <w:sz w:val="28"/>
                <w:szCs w:val="28"/>
              </w:rPr>
              <w:t>3</w:t>
            </w:r>
            <w:r w:rsidRPr="00B34C92">
              <w:rPr>
                <w:rFonts w:ascii="仿宋_GB2312" w:hint="eastAsia"/>
                <w:sz w:val="28"/>
                <w:szCs w:val="28"/>
              </w:rPr>
              <w:t>月</w:t>
            </w:r>
            <w:r>
              <w:rPr>
                <w:rFonts w:ascii="仿宋_GB2312" w:hint="eastAsia"/>
                <w:sz w:val="28"/>
                <w:szCs w:val="28"/>
              </w:rPr>
              <w:t>1</w:t>
            </w:r>
            <w:r w:rsidRPr="00B34C92">
              <w:rPr>
                <w:rFonts w:ascii="仿宋_GB2312" w:hint="eastAsia"/>
                <w:sz w:val="28"/>
                <w:szCs w:val="28"/>
              </w:rPr>
              <w:t>日印发</w:t>
            </w:r>
          </w:p>
        </w:tc>
      </w:tr>
    </w:tbl>
    <w:p w:rsidR="00E40FC6" w:rsidRPr="00D75C4D" w:rsidRDefault="00E40FC6" w:rsidP="00E40FC6">
      <w:pPr>
        <w:spacing w:line="20" w:lineRule="exact"/>
      </w:pPr>
    </w:p>
    <w:p w:rsidR="00393821" w:rsidRPr="00E40FC6" w:rsidRDefault="00393821"/>
    <w:sectPr w:rsidR="00393821" w:rsidRPr="00E40FC6" w:rsidSect="00637F46">
      <w:headerReference w:type="even" r:id="rId11"/>
      <w:headerReference w:type="default" r:id="rId12"/>
      <w:footerReference w:type="even" r:id="rId13"/>
      <w:footerReference w:type="default" r:id="rId14"/>
      <w:pgSz w:w="11906" w:h="16838" w:code="9"/>
      <w:pgMar w:top="1361" w:right="1304" w:bottom="1361" w:left="1304" w:header="851" w:footer="992" w:gutter="0"/>
      <w:cols w:space="425"/>
      <w:docGrid w:type="linesAndChars" w:linePitch="567" w:charSpace="-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C73" w:rsidRDefault="00E65C73" w:rsidP="00E40FC6">
      <w:r>
        <w:separator/>
      </w:r>
    </w:p>
  </w:endnote>
  <w:endnote w:type="continuationSeparator" w:id="1">
    <w:p w:rsidR="00E65C73" w:rsidRDefault="00E65C73" w:rsidP="00E40FC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C6" w:rsidRDefault="00E40FC6">
    <w:pPr>
      <w:pStyle w:val="a4"/>
      <w:framePr w:wrap="around" w:vAnchor="text" w:hAnchor="margin" w:xAlign="outside" w:y="1"/>
      <w:rPr>
        <w:rStyle w:val="a5"/>
        <w:sz w:val="28"/>
      </w:rPr>
    </w:pPr>
    <w:r>
      <w:rPr>
        <w:rStyle w:val="a5"/>
        <w:rFonts w:hint="eastAsia"/>
        <w:sz w:val="28"/>
      </w:rPr>
      <w:t>—</w:t>
    </w:r>
    <w:r>
      <w:rPr>
        <w:rStyle w:val="a5"/>
        <w:sz w:val="28"/>
      </w:rPr>
      <w:t xml:space="preserve"> </w:t>
    </w:r>
    <w:r w:rsidR="00C65C1D" w:rsidRPr="007537B4">
      <w:rPr>
        <w:rStyle w:val="a5"/>
        <w:sz w:val="28"/>
        <w:szCs w:val="28"/>
      </w:rPr>
      <w:fldChar w:fldCharType="begin"/>
    </w:r>
    <w:r w:rsidRPr="007537B4">
      <w:rPr>
        <w:rStyle w:val="a5"/>
        <w:sz w:val="28"/>
        <w:szCs w:val="28"/>
      </w:rPr>
      <w:instrText xml:space="preserve"> PAGE </w:instrText>
    </w:r>
    <w:r w:rsidR="00C65C1D" w:rsidRPr="007537B4">
      <w:rPr>
        <w:rStyle w:val="a5"/>
        <w:sz w:val="28"/>
        <w:szCs w:val="28"/>
      </w:rPr>
      <w:fldChar w:fldCharType="separate"/>
    </w:r>
    <w:r>
      <w:rPr>
        <w:rStyle w:val="a5"/>
        <w:noProof/>
        <w:sz w:val="28"/>
        <w:szCs w:val="28"/>
      </w:rPr>
      <w:t>2</w:t>
    </w:r>
    <w:r w:rsidR="00C65C1D" w:rsidRPr="007537B4">
      <w:rPr>
        <w:rStyle w:val="a5"/>
        <w:sz w:val="28"/>
        <w:szCs w:val="28"/>
      </w:rPr>
      <w:fldChar w:fldCharType="end"/>
    </w:r>
    <w:r>
      <w:rPr>
        <w:rStyle w:val="a5"/>
        <w:sz w:val="28"/>
      </w:rPr>
      <w:t xml:space="preserve"> </w:t>
    </w:r>
    <w:r>
      <w:rPr>
        <w:rStyle w:val="a5"/>
        <w:rFonts w:hint="eastAsia"/>
        <w:sz w:val="28"/>
      </w:rPr>
      <w:t>—</w:t>
    </w:r>
  </w:p>
  <w:p w:rsidR="00E40FC6" w:rsidRDefault="00E40FC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C6" w:rsidRDefault="00E40FC6">
    <w:pPr>
      <w:pStyle w:val="a4"/>
      <w:framePr w:wrap="around" w:vAnchor="text" w:hAnchor="margin" w:xAlign="outside" w:y="1"/>
      <w:rPr>
        <w:rStyle w:val="a5"/>
        <w:sz w:val="28"/>
      </w:rPr>
    </w:pPr>
    <w:r>
      <w:rPr>
        <w:rStyle w:val="a5"/>
        <w:rFonts w:hint="eastAsia"/>
        <w:sz w:val="28"/>
      </w:rPr>
      <w:t>—</w:t>
    </w:r>
    <w:r>
      <w:rPr>
        <w:rStyle w:val="a5"/>
        <w:sz w:val="28"/>
      </w:rPr>
      <w:t xml:space="preserve"> </w:t>
    </w:r>
    <w:r w:rsidR="00C65C1D" w:rsidRPr="007537B4">
      <w:rPr>
        <w:rStyle w:val="a5"/>
        <w:sz w:val="28"/>
        <w:szCs w:val="28"/>
      </w:rPr>
      <w:fldChar w:fldCharType="begin"/>
    </w:r>
    <w:r w:rsidRPr="007537B4">
      <w:rPr>
        <w:rStyle w:val="a5"/>
        <w:sz w:val="28"/>
        <w:szCs w:val="28"/>
      </w:rPr>
      <w:instrText xml:space="preserve"> PAGE </w:instrText>
    </w:r>
    <w:r w:rsidR="00C65C1D" w:rsidRPr="007537B4">
      <w:rPr>
        <w:rStyle w:val="a5"/>
        <w:sz w:val="28"/>
        <w:szCs w:val="28"/>
      </w:rPr>
      <w:fldChar w:fldCharType="separate"/>
    </w:r>
    <w:r w:rsidR="00EF16BB">
      <w:rPr>
        <w:rStyle w:val="a5"/>
        <w:noProof/>
        <w:sz w:val="28"/>
        <w:szCs w:val="28"/>
      </w:rPr>
      <w:t>1</w:t>
    </w:r>
    <w:r w:rsidR="00C65C1D" w:rsidRPr="007537B4">
      <w:rPr>
        <w:rStyle w:val="a5"/>
        <w:sz w:val="28"/>
        <w:szCs w:val="28"/>
      </w:rPr>
      <w:fldChar w:fldCharType="end"/>
    </w:r>
    <w:r>
      <w:rPr>
        <w:rStyle w:val="a5"/>
        <w:sz w:val="28"/>
      </w:rPr>
      <w:t xml:space="preserve"> </w:t>
    </w:r>
    <w:r>
      <w:rPr>
        <w:rStyle w:val="a5"/>
        <w:rFonts w:hint="eastAsia"/>
        <w:sz w:val="28"/>
      </w:rPr>
      <w:t>—</w:t>
    </w:r>
  </w:p>
  <w:p w:rsidR="00E40FC6" w:rsidRDefault="00E40FC6">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9" w:rsidRDefault="00393821">
    <w:pPr>
      <w:pStyle w:val="a4"/>
      <w:framePr w:wrap="around" w:vAnchor="text" w:hAnchor="margin" w:xAlign="outside" w:y="1"/>
      <w:rPr>
        <w:rStyle w:val="a5"/>
        <w:sz w:val="28"/>
      </w:rPr>
    </w:pPr>
    <w:r>
      <w:rPr>
        <w:rStyle w:val="a5"/>
        <w:rFonts w:hint="eastAsia"/>
        <w:sz w:val="28"/>
      </w:rPr>
      <w:t>—</w:t>
    </w:r>
    <w:r>
      <w:rPr>
        <w:rStyle w:val="a5"/>
        <w:sz w:val="28"/>
      </w:rPr>
      <w:t xml:space="preserve"> </w:t>
    </w:r>
    <w:r w:rsidR="00C65C1D" w:rsidRPr="007537B4">
      <w:rPr>
        <w:rStyle w:val="a5"/>
        <w:sz w:val="28"/>
        <w:szCs w:val="28"/>
      </w:rPr>
      <w:fldChar w:fldCharType="begin"/>
    </w:r>
    <w:r w:rsidRPr="007537B4">
      <w:rPr>
        <w:rStyle w:val="a5"/>
        <w:sz w:val="28"/>
        <w:szCs w:val="28"/>
      </w:rPr>
      <w:instrText xml:space="preserve"> PAGE </w:instrText>
    </w:r>
    <w:r w:rsidR="00C65C1D" w:rsidRPr="007537B4">
      <w:rPr>
        <w:rStyle w:val="a5"/>
        <w:sz w:val="28"/>
        <w:szCs w:val="28"/>
      </w:rPr>
      <w:fldChar w:fldCharType="separate"/>
    </w:r>
    <w:r>
      <w:rPr>
        <w:rStyle w:val="a5"/>
        <w:noProof/>
        <w:sz w:val="28"/>
        <w:szCs w:val="28"/>
      </w:rPr>
      <w:t>2</w:t>
    </w:r>
    <w:r w:rsidR="00C65C1D" w:rsidRPr="007537B4">
      <w:rPr>
        <w:rStyle w:val="a5"/>
        <w:sz w:val="28"/>
        <w:szCs w:val="28"/>
      </w:rPr>
      <w:fldChar w:fldCharType="end"/>
    </w:r>
    <w:r>
      <w:rPr>
        <w:rStyle w:val="a5"/>
        <w:sz w:val="28"/>
      </w:rPr>
      <w:t xml:space="preserve"> </w:t>
    </w:r>
    <w:r>
      <w:rPr>
        <w:rStyle w:val="a5"/>
        <w:rFonts w:hint="eastAsia"/>
        <w:sz w:val="28"/>
      </w:rPr>
      <w:t>—</w:t>
    </w:r>
  </w:p>
  <w:p w:rsidR="00273DE9" w:rsidRDefault="00E65C73">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9" w:rsidRDefault="00393821">
    <w:pPr>
      <w:pStyle w:val="a4"/>
      <w:framePr w:wrap="around" w:vAnchor="text" w:hAnchor="margin" w:xAlign="outside" w:y="1"/>
      <w:rPr>
        <w:rStyle w:val="a5"/>
        <w:sz w:val="28"/>
      </w:rPr>
    </w:pPr>
    <w:r>
      <w:rPr>
        <w:rStyle w:val="a5"/>
        <w:rFonts w:hint="eastAsia"/>
        <w:sz w:val="28"/>
      </w:rPr>
      <w:t>—</w:t>
    </w:r>
    <w:r>
      <w:rPr>
        <w:rStyle w:val="a5"/>
        <w:sz w:val="28"/>
      </w:rPr>
      <w:t xml:space="preserve"> </w:t>
    </w:r>
    <w:r w:rsidR="00C65C1D" w:rsidRPr="007537B4">
      <w:rPr>
        <w:rStyle w:val="a5"/>
        <w:sz w:val="28"/>
        <w:szCs w:val="28"/>
      </w:rPr>
      <w:fldChar w:fldCharType="begin"/>
    </w:r>
    <w:r w:rsidRPr="007537B4">
      <w:rPr>
        <w:rStyle w:val="a5"/>
        <w:sz w:val="28"/>
        <w:szCs w:val="28"/>
      </w:rPr>
      <w:instrText xml:space="preserve"> PAGE </w:instrText>
    </w:r>
    <w:r w:rsidR="00C65C1D" w:rsidRPr="007537B4">
      <w:rPr>
        <w:rStyle w:val="a5"/>
        <w:sz w:val="28"/>
        <w:szCs w:val="28"/>
      </w:rPr>
      <w:fldChar w:fldCharType="separate"/>
    </w:r>
    <w:r w:rsidR="00EF16BB">
      <w:rPr>
        <w:rStyle w:val="a5"/>
        <w:noProof/>
        <w:sz w:val="28"/>
        <w:szCs w:val="28"/>
      </w:rPr>
      <w:t>2</w:t>
    </w:r>
    <w:r w:rsidR="00C65C1D" w:rsidRPr="007537B4">
      <w:rPr>
        <w:rStyle w:val="a5"/>
        <w:sz w:val="28"/>
        <w:szCs w:val="28"/>
      </w:rPr>
      <w:fldChar w:fldCharType="end"/>
    </w:r>
    <w:r>
      <w:rPr>
        <w:rStyle w:val="a5"/>
        <w:sz w:val="28"/>
      </w:rPr>
      <w:t xml:space="preserve"> </w:t>
    </w:r>
    <w:r>
      <w:rPr>
        <w:rStyle w:val="a5"/>
        <w:rFonts w:hint="eastAsia"/>
        <w:sz w:val="28"/>
      </w:rPr>
      <w:t>—</w:t>
    </w:r>
  </w:p>
  <w:p w:rsidR="00273DE9" w:rsidRDefault="00E65C7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C73" w:rsidRDefault="00E65C73" w:rsidP="00E40FC6">
      <w:r>
        <w:separator/>
      </w:r>
    </w:p>
  </w:footnote>
  <w:footnote w:type="continuationSeparator" w:id="1">
    <w:p w:rsidR="00E65C73" w:rsidRDefault="00E65C73" w:rsidP="00E40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C6" w:rsidRDefault="00E40FC6">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C6" w:rsidRDefault="00E40FC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9" w:rsidRDefault="00E65C73">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9" w:rsidRDefault="00E65C7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0FC6"/>
    <w:rsid w:val="0002102D"/>
    <w:rsid w:val="00393821"/>
    <w:rsid w:val="003F3462"/>
    <w:rsid w:val="00480235"/>
    <w:rsid w:val="00600EF8"/>
    <w:rsid w:val="00644750"/>
    <w:rsid w:val="006A30B7"/>
    <w:rsid w:val="008744E9"/>
    <w:rsid w:val="00AB135C"/>
    <w:rsid w:val="00C24A41"/>
    <w:rsid w:val="00C65C1D"/>
    <w:rsid w:val="00CE5808"/>
    <w:rsid w:val="00E40FC6"/>
    <w:rsid w:val="00E54CC9"/>
    <w:rsid w:val="00E65C73"/>
    <w:rsid w:val="00E9541A"/>
    <w:rsid w:val="00E967F0"/>
    <w:rsid w:val="00ED6499"/>
    <w:rsid w:val="00EF16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FC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40F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40FC6"/>
    <w:rPr>
      <w:sz w:val="18"/>
      <w:szCs w:val="18"/>
    </w:rPr>
  </w:style>
  <w:style w:type="paragraph" w:styleId="a4">
    <w:name w:val="footer"/>
    <w:basedOn w:val="a"/>
    <w:link w:val="Char0"/>
    <w:unhideWhenUsed/>
    <w:rsid w:val="00E40F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40FC6"/>
    <w:rPr>
      <w:sz w:val="18"/>
      <w:szCs w:val="18"/>
    </w:rPr>
  </w:style>
  <w:style w:type="character" w:styleId="a5">
    <w:name w:val="page number"/>
    <w:basedOn w:val="a0"/>
    <w:rsid w:val="00E40FC6"/>
  </w:style>
  <w:style w:type="table" w:styleId="a6">
    <w:name w:val="Table Grid"/>
    <w:basedOn w:val="a1"/>
    <w:rsid w:val="00E40FC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E0F5B-0ED2-4E63-AF63-6E1005BF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354</Words>
  <Characters>2019</Characters>
  <Application>Microsoft Office Word</Application>
  <DocSecurity>0</DocSecurity>
  <Lines>16</Lines>
  <Paragraphs>4</Paragraphs>
  <ScaleCrop>false</ScaleCrop>
  <Company>微软中国</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dcterms:created xsi:type="dcterms:W3CDTF">2018-01-18T03:06:00Z</dcterms:created>
  <dcterms:modified xsi:type="dcterms:W3CDTF">2018-01-19T02:20:00Z</dcterms:modified>
</cp:coreProperties>
</file>