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5" w:lineRule="atLeast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附件：</w:t>
      </w:r>
    </w:p>
    <w:p>
      <w:pPr>
        <w:spacing w:line="315" w:lineRule="atLeast"/>
        <w:jc w:val="center"/>
        <w:rPr>
          <w:rFonts w:ascii="经典粗宋简" w:hAnsi="Times New Roman" w:eastAsia="经典粗宋简" w:cs="Times New Roman"/>
          <w:sz w:val="44"/>
          <w:szCs w:val="44"/>
        </w:rPr>
      </w:pPr>
      <w:r>
        <w:rPr>
          <w:rFonts w:ascii="经典粗宋简" w:hAnsi="Times New Roman" w:eastAsia="经典粗宋简" w:cs="Times New Roman"/>
          <w:sz w:val="44"/>
          <w:szCs w:val="44"/>
        </w:rPr>
        <w:t>培训学时要求</w:t>
      </w:r>
      <w:r>
        <w:rPr>
          <w:rFonts w:hint="eastAsia" w:ascii="经典粗宋简" w:hAnsi="Times New Roman" w:eastAsia="经典粗宋简" w:cs="Times New Roman"/>
          <w:sz w:val="44"/>
          <w:szCs w:val="44"/>
        </w:rPr>
        <w:t>及收费标准</w:t>
      </w:r>
    </w:p>
    <w:p>
      <w:pPr>
        <w:spacing w:line="315" w:lineRule="atLeast"/>
        <w:jc w:val="center"/>
        <w:rPr>
          <w:rFonts w:ascii="经典粗宋简" w:hAnsi="Times New Roman" w:eastAsia="经典粗宋简" w:cs="Times New Roman"/>
          <w:sz w:val="44"/>
          <w:szCs w:val="44"/>
        </w:rPr>
      </w:pPr>
    </w:p>
    <w:p>
      <w:pPr>
        <w:snapToGrid w:val="0"/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一、新办证培训学时</w:t>
      </w:r>
    </w:p>
    <w:p>
      <w:pPr>
        <w:snapToGrid w:val="0"/>
        <w:spacing w:line="57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1.低压电工作业:148学时</w:t>
      </w:r>
    </w:p>
    <w:p>
      <w:pPr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其中:安全技术理论培训88学时:实际操作技能培训60学时；</w:t>
      </w:r>
    </w:p>
    <w:p>
      <w:pPr>
        <w:snapToGrid w:val="0"/>
        <w:spacing w:line="57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2.焊接与热切割作业:108学时</w:t>
      </w:r>
    </w:p>
    <w:p>
      <w:pPr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其中:安全技术理论培训68学时:实际操作技能培训40学时；</w:t>
      </w:r>
    </w:p>
    <w:p>
      <w:pPr>
        <w:snapToGrid w:val="0"/>
        <w:spacing w:line="57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3.高处安装、维护、拆除作业:104学时</w:t>
      </w:r>
    </w:p>
    <w:p>
      <w:pPr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其中:通用部分46学时;选学部分54学时;复习考试4学时；</w:t>
      </w:r>
    </w:p>
    <w:p>
      <w:pPr>
        <w:snapToGrid w:val="0"/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二、复审、换证培训学时（不少于8学时）</w:t>
      </w:r>
    </w:p>
    <w:p>
      <w:pPr>
        <w:snapToGrid w:val="0"/>
        <w:spacing w:line="57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培训内容:</w:t>
      </w:r>
    </w:p>
    <w:p>
      <w:pPr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1.有关安全生产方面的新的法律、法规、国家标准、行业标准、规程和规范。</w:t>
      </w:r>
    </w:p>
    <w:p>
      <w:pPr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2.有关作业类别的新技术、新工艺、新设备和新材料及其安全技术要求。</w:t>
      </w:r>
    </w:p>
    <w:p>
      <w:pPr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3.典型事故案例分析。</w:t>
      </w:r>
    </w:p>
    <w:p>
      <w:pPr>
        <w:snapToGrid w:val="0"/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三、收费标准</w:t>
      </w:r>
    </w:p>
    <w:p>
      <w:pPr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1.新办证：850元，含报名、注册、现场确认、培训等。</w:t>
      </w:r>
    </w:p>
    <w:p>
      <w:pPr>
        <w:snapToGrid w:val="0"/>
        <w:spacing w:line="570" w:lineRule="exac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2.复审换证：450元，含报名、注册、现场确认、培训等。</w:t>
      </w:r>
    </w:p>
    <w:p>
      <w:pPr>
        <w:snapToGrid w:val="0"/>
        <w:spacing w:line="57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724"/>
    <w:rsid w:val="00631E67"/>
    <w:rsid w:val="006816C2"/>
    <w:rsid w:val="007B25F3"/>
    <w:rsid w:val="00842724"/>
    <w:rsid w:val="00890E9B"/>
    <w:rsid w:val="008E3DB2"/>
    <w:rsid w:val="00BA0B5F"/>
    <w:rsid w:val="00D1425F"/>
    <w:rsid w:val="00F05853"/>
    <w:rsid w:val="5DF8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EEE2F4-C22A-4BE2-9224-3C05777DD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104</Words>
  <Characters>596</Characters>
  <Lines>4</Lines>
  <Paragraphs>1</Paragraphs>
  <TotalTime>190</TotalTime>
  <ScaleCrop>false</ScaleCrop>
  <LinksUpToDate>false</LinksUpToDate>
  <CharactersWithSpaces>699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lq</dc:creator>
  <cp:lastModifiedBy>Administrator</cp:lastModifiedBy>
  <cp:lastPrinted>2020-10-26T03:36:00Z</cp:lastPrinted>
  <dcterms:modified xsi:type="dcterms:W3CDTF">2020-10-30T08:14:33Z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