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300" w:afterAutospacing="0" w:line="17" w:lineRule="atLeast"/>
        <w:ind w:left="810" w:right="81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2022年湖北省普通专升本招生院校《招生简章》汇总表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>及考试大纲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招生简章浏览网址：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"http://www.hbzsb.cn/ptzsb/202203/202223091908.html"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http://www.hbzsb.cn/ptzsb/202203/202223091908.html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考试大纲浏览网址：http:</w:t>
      </w:r>
      <w:bookmarkStart w:id="0" w:name="_GoBack"/>
      <w:bookmarkEnd w:id="0"/>
      <w:r>
        <w:rPr>
          <w:rFonts w:hint="eastAsia"/>
          <w:lang w:val="en-US" w:eastAsia="zh-CN"/>
        </w:rPr>
        <w:t>//www.hbzsb.cn/ptzsb/202203/202223090624.html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2453D"/>
    <w:rsid w:val="0BF24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2022-03-25T08:43:00Z</dcterms:created>
  <dc:creator>张行超</dc:creator>
  <cp:lastModifiedBy>张行超</cp:lastModifiedBy>
  <dcterms:modified xsi:type="dcterms:W3CDTF">2022-03-25T08:45:56Z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65A590302E514DD7A9CCBC64161F97D7</vt:lpwstr>
  </property>
</Properties>
</file>