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sz w:val="36"/>
          <w:szCs w:val="36"/>
        </w:rPr>
      </w:pPr>
      <w:bookmarkStart w:id="0" w:name="_Hlk91063696"/>
      <w:bookmarkStart w:id="1" w:name="_Hlk91062939"/>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进一步推广使用国家开放大学标识、校训、校歌</w:t>
      </w:r>
      <w:bookmarkEnd w:id="0"/>
      <w:r>
        <w:rPr>
          <w:rFonts w:hint="eastAsia" w:ascii="方正小标宋简体" w:hAnsi="方正小标宋简体" w:eastAsia="方正小标宋简体" w:cs="方正小标宋简体"/>
          <w:sz w:val="44"/>
          <w:szCs w:val="44"/>
        </w:rPr>
        <w:t>实施方案</w:t>
      </w:r>
      <w:bookmarkEnd w:id="1"/>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开放大学标识、校训、校歌是国家开放大学精神风貌、办学理念和发展成果的具体体现，也是新型大学文化建设的重要载体。为进一步强化体系“一盘棋”意识，推进开放大学奋进文化、质量文化建设，共同营造和谐向上、健康文明的校园文化氛围，特制定本方案。</w:t>
      </w:r>
    </w:p>
    <w:p>
      <w:pPr>
        <w:keepNext w:val="0"/>
        <w:keepLines w:val="0"/>
        <w:pageBreakBefore w:val="0"/>
        <w:widowControl w:val="0"/>
        <w:kinsoku/>
        <w:wordWrap/>
        <w:overflowPunct/>
        <w:topLinePunct w:val="0"/>
        <w:autoSpaceDE/>
        <w:autoSpaceDN/>
        <w:bidi w:val="0"/>
        <w:adjustRightInd/>
        <w:snapToGrid/>
        <w:spacing w:beforeLines="50" w:afterLines="50"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2" w:name="_Hlk91085965"/>
      <w:r>
        <w:rPr>
          <w:rFonts w:hint="eastAsia" w:ascii="仿宋" w:hAnsi="仿宋" w:eastAsia="仿宋" w:cs="仿宋"/>
          <w:sz w:val="32"/>
          <w:szCs w:val="32"/>
        </w:rPr>
        <w:t>以习近平新时代中国特色社会主义思想为指导，落实立德树人根本任务，坚持培育和践行社会主义核心价值观，以迎接开放大学办学评估为契机，进一步落实国家开放大学“统一品牌”的要求，</w:t>
      </w:r>
      <w:bookmarkStart w:id="3" w:name="_Hlk100264656"/>
      <w:r>
        <w:rPr>
          <w:rFonts w:hint="eastAsia" w:ascii="仿宋" w:hAnsi="仿宋" w:eastAsia="仿宋" w:cs="仿宋"/>
          <w:sz w:val="32"/>
          <w:szCs w:val="32"/>
        </w:rPr>
        <w:t>不断增强对开放大学基本文化的了解和认同，努力打造具有中国特色社会主义特点、新时代特征和开放大学办学特色的新型大学文化</w:t>
      </w:r>
      <w:bookmarkEnd w:id="3"/>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Lines="50" w:afterLines="50"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二、主要目标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宣传终身教育思想、理论以及“敬学广惠、有教无类”的办学理念，综合运用好国家开放大学标识、校训、校歌等等多种文化元素，加大对开放大学基本文化的宣传力度，增强全省各级办学单位广大师生员工对开放大学基本文化的了解和认同，共同营造和谐向上、健康文明的校园文化氛围，提高社会各界、人民群众对开放大学的认可度、美誉度。</w:t>
      </w:r>
      <w:bookmarkEnd w:id="2"/>
    </w:p>
    <w:p>
      <w:pPr>
        <w:keepNext w:val="0"/>
        <w:keepLines w:val="0"/>
        <w:pageBreakBefore w:val="0"/>
        <w:widowControl w:val="0"/>
        <w:kinsoku/>
        <w:wordWrap/>
        <w:overflowPunct/>
        <w:topLinePunct w:val="0"/>
        <w:autoSpaceDE/>
        <w:autoSpaceDN/>
        <w:bidi w:val="0"/>
        <w:adjustRightInd/>
        <w:snapToGrid/>
        <w:spacing w:beforeLines="50" w:afterLines="50"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三、主要任务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（一）在学生活动中进行宣传推广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通过开学典礼、毕业典礼、入学教育、社团活动等多种场合，宣传国家开放大学标识、校训、校歌，广泛开展应知应会相关知识培训，力求师生人人皆知标识内涵、校训内容。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（责任单位：学工部、教务处、导学中心、开放教育学院、社区教育学院；市县办学单位）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（二）在课堂教学中进行宣传推广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在线上教学中、线下面授中，要求教师将国开标识、校训等整合设计到教学PPT，将宣传推广国开标识、校训的理念及内涵与课程思政有机融合，促进同向同行，做到广泛知晓并切实践行。</w:t>
      </w:r>
    </w:p>
    <w:p>
      <w:pPr>
        <w:keepNext w:val="0"/>
        <w:keepLines w:val="0"/>
        <w:pageBreakBefore w:val="0"/>
        <w:widowControl w:val="0"/>
        <w:kinsoku/>
        <w:wordWrap/>
        <w:overflowPunct/>
        <w:topLinePunct w:val="0"/>
        <w:autoSpaceDE/>
        <w:autoSpaceDN/>
        <w:bidi w:val="0"/>
        <w:adjustRightInd/>
        <w:snapToGrid/>
        <w:spacing w:line="580" w:lineRule="exact"/>
        <w:ind w:firstLine="160" w:firstLineChars="50"/>
        <w:textAlignment w:val="auto"/>
        <w:rPr>
          <w:rFonts w:hint="eastAsia" w:ascii="仿宋" w:hAnsi="仿宋" w:eastAsia="仿宋" w:cs="仿宋"/>
          <w:sz w:val="32"/>
          <w:szCs w:val="32"/>
        </w:rPr>
      </w:pPr>
      <w:r>
        <w:rPr>
          <w:rFonts w:hint="eastAsia" w:ascii="仿宋" w:hAnsi="仿宋" w:eastAsia="仿宋" w:cs="仿宋"/>
          <w:sz w:val="32"/>
          <w:szCs w:val="32"/>
        </w:rPr>
        <w:t xml:space="preserve">   （责任单位：教务处、导学中心、马克思主义学院、开放教育学院、社区教育学院；市县办学单位）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（三）在公共空间内进行宣传推广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1.在校园内合适位置及相关办公场所悬挂或布设国家开放大学标识、校训。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2.在校园网上发布国家开放大学标识、校训及校歌相关内容。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3.在报纸、广播台、电子屏及新媒体阵地上宣传推广国家开放大学标识、校训及校歌。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（责任单位：宣传部；市县办学单位）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（四）在督查指导中进行宣传推广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评促建，开展国开基本文化相关内容的应知应会培训；抓住评建督查指导、评估整改“回头看”等契机，关注国家开放大学标识、校训及校歌宣传推广情况，指导校内各单位（部门）、市县办学单位填补短板漏洞，加强氛围营造，做到整体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（责任单位：宣传部、评建办）</w:t>
      </w:r>
    </w:p>
    <w:p>
      <w:pPr>
        <w:keepNext w:val="0"/>
        <w:keepLines w:val="0"/>
        <w:pageBreakBefore w:val="0"/>
        <w:widowControl w:val="0"/>
        <w:kinsoku/>
        <w:wordWrap/>
        <w:overflowPunct/>
        <w:topLinePunct w:val="0"/>
        <w:autoSpaceDE/>
        <w:autoSpaceDN/>
        <w:bidi w:val="0"/>
        <w:adjustRightInd/>
        <w:snapToGrid/>
        <w:spacing w:beforeLines="50" w:afterLines="50"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四、相关要求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（一）充分重视、加强领导</w:t>
      </w:r>
      <w:r>
        <w:rPr>
          <w:rFonts w:hint="eastAsia" w:ascii="仿宋" w:hAnsi="仿宋" w:eastAsia="仿宋" w:cs="仿宋"/>
          <w:sz w:val="32"/>
          <w:szCs w:val="32"/>
        </w:rPr>
        <w:t>。校内各责任单位及市县办学单位要充分认识做好国家开放大学校标、校训、校歌宣传推广对于凝练办学特色的重要性和必要性，增强责任感，提升执行力，传播开放大学基本文化，促进校园文化创新发展。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（二）立足实际、注重实效。</w:t>
      </w:r>
      <w:r>
        <w:rPr>
          <w:rFonts w:hint="eastAsia" w:ascii="仿宋" w:hAnsi="仿宋" w:eastAsia="仿宋" w:cs="仿宋"/>
          <w:sz w:val="32"/>
          <w:szCs w:val="32"/>
        </w:rPr>
        <w:t>校内各责任单位及市县办学单位要结合实际，精心设计推广形式，广泛汲取民智，动员和激励全体师生员工深度参与到宣传推广中来，加深对开放大学基本文化的认识和理解，做到人人知晓、人人践行。</w:t>
      </w:r>
    </w:p>
    <w:p>
      <w:pPr>
        <w:keepNext w:val="0"/>
        <w:keepLines w:val="0"/>
        <w:pageBreakBefore w:val="0"/>
        <w:widowControl w:val="0"/>
        <w:kinsoku/>
        <w:wordWrap/>
        <w:overflowPunct/>
        <w:topLinePunct w:val="0"/>
        <w:autoSpaceDE/>
        <w:autoSpaceDN/>
        <w:bidi w:val="0"/>
        <w:adjustRightInd/>
        <w:snapToGrid/>
        <w:spacing w:line="580" w:lineRule="exact"/>
        <w:ind w:firstLine="160" w:firstLineChars="5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sz w:val="32"/>
          <w:szCs w:val="32"/>
        </w:rPr>
      </w:pPr>
      <w:r>
        <w:rPr>
          <w:rFonts w:hint="eastAsia" w:ascii="仿宋" w:hAnsi="仿宋" w:eastAsia="仿宋" w:cs="仿宋"/>
          <w:sz w:val="32"/>
          <w:szCs w:val="32"/>
        </w:rPr>
        <w:t>附件：国家开放大学标识、校训、校歌知识</w:t>
      </w:r>
      <w:r>
        <w:rPr>
          <w:rFonts w:hint="eastAsia" w:ascii="仿宋" w:hAnsi="仿宋" w:eastAsia="仿宋" w:cs="仿宋"/>
          <w:sz w:val="32"/>
          <w:szCs w:val="32"/>
        </w:rPr>
        <w:br w:type="page"/>
      </w:r>
    </w:p>
    <w:p>
      <w:pPr>
        <w:rPr>
          <w:rFonts w:hint="eastAsia" w:ascii="黑体" w:hAnsi="黑体" w:eastAsia="黑体" w:cs="黑体"/>
          <w:sz w:val="32"/>
          <w:szCs w:val="32"/>
        </w:rPr>
      </w:pPr>
      <w:r>
        <w:rPr>
          <w:rFonts w:hint="eastAsia" w:ascii="黑体" w:hAnsi="黑体" w:eastAsia="黑体" w:cs="黑体"/>
          <w:sz w:val="32"/>
          <w:szCs w:val="32"/>
        </w:rPr>
        <w:t>附件</w:t>
      </w:r>
    </w:p>
    <w:p>
      <w:pPr>
        <w:rPr>
          <w:rFonts w:ascii="Verdana" w:hAnsi="Verdana" w:eastAsia="宋体" w:cs="宋体"/>
          <w:b/>
          <w:bCs/>
          <w:color w:val="666666"/>
          <w:kern w:val="36"/>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国家开放大学标识、校训、校歌知识</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标、校训、校歌是一所大学精神风貌、办学理念和发展成果的具体体现。爱国爱校、爱岗敬业首先了解学校标识，广大师生要学习了解国家开放大学校标、校训和校歌，增强系统意识，共同营造和谐向上、健康文明的校园文化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一、国家开放大学校标</w:t>
      </w:r>
    </w:p>
    <w:p>
      <w:pPr>
        <w:widowControl/>
        <w:shd w:val="clear" w:color="auto" w:fill="FFFFFF"/>
        <w:jc w:val="left"/>
        <w:rPr>
          <w:rFonts w:ascii="Verdana" w:hAnsi="Verdana" w:eastAsia="宋体" w:cs="宋体"/>
          <w:color w:val="666666"/>
          <w:spacing w:val="15"/>
          <w:kern w:val="0"/>
          <w:sz w:val="18"/>
          <w:szCs w:val="18"/>
        </w:rPr>
      </w:pPr>
      <w:r>
        <w:rPr>
          <w:rFonts w:hint="eastAsia" w:ascii="仿宋_GB2312" w:hAnsi="Verdana" w:eastAsia="仿宋_GB2312" w:cs="宋体"/>
          <w:color w:val="666666"/>
          <w:spacing w:val="15"/>
          <w:kern w:val="0"/>
          <w:sz w:val="32"/>
          <w:szCs w:val="32"/>
        </w:rPr>
        <w:t>       </w:t>
      </w:r>
      <w:r>
        <w:rPr>
          <w:rFonts w:ascii="仿宋_GB2312" w:hAnsi="Verdana" w:eastAsia="仿宋_GB2312" w:cs="宋体"/>
          <w:color w:val="666666"/>
          <w:spacing w:val="15"/>
          <w:kern w:val="0"/>
          <w:sz w:val="32"/>
          <w:szCs w:val="32"/>
        </w:rPr>
        <w:drawing>
          <wp:inline distT="0" distB="0" distL="0" distR="0">
            <wp:extent cx="4085590" cy="4734560"/>
            <wp:effectExtent l="0" t="0" r="10160" b="8890"/>
            <wp:docPr id="4" name="图片 4" descr="http://www.scncdd.com/Upload/2021-09-08/16310655346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ww.scncdd.com/Upload/2021-09-08/16310655346953.png"/>
                    <pic:cNvPicPr>
                      <a:picLocks noChangeAspect="1" noChangeArrowheads="1"/>
                    </pic:cNvPicPr>
                  </pic:nvPicPr>
                  <pic:blipFill>
                    <a:blip r:embed="rId5"/>
                    <a:srcRect/>
                    <a:stretch>
                      <a:fillRect/>
                    </a:stretch>
                  </pic:blipFill>
                  <pic:spPr>
                    <a:xfrm>
                      <a:off x="0" y="0"/>
                      <a:ext cx="4085590" cy="4734560"/>
                    </a:xfrm>
                    <a:prstGeom prst="rect">
                      <a:avLst/>
                    </a:prstGeom>
                    <a:noFill/>
                    <a:ln w="9525">
                      <a:noFill/>
                      <a:miter lim="800000"/>
                      <a:headEnd/>
                      <a:tailEnd/>
                    </a:ln>
                  </pic:spPr>
                </pic:pic>
              </a:graphicData>
            </a:graphic>
          </wp:inline>
        </w:drawing>
      </w:r>
    </w:p>
    <w:p>
      <w:pPr>
        <w:widowControl/>
        <w:shd w:val="clear" w:color="auto" w:fill="FFFFFF"/>
        <w:jc w:val="left"/>
        <w:rPr>
          <w:rFonts w:hint="eastAsia" w:ascii="仿宋_GB2312" w:hAnsi="Verdana" w:eastAsia="仿宋_GB2312" w:cs="宋体"/>
          <w:color w:val="666666"/>
          <w:spacing w:val="15"/>
          <w:kern w:val="0"/>
          <w:sz w:val="32"/>
          <w:szCs w:val="32"/>
        </w:rPr>
      </w:pPr>
      <w:r>
        <w:rPr>
          <w:rFonts w:hint="eastAsia" w:ascii="仿宋_GB2312" w:hAnsi="Verdana" w:eastAsia="仿宋_GB2312" w:cs="宋体"/>
          <w:color w:val="666666"/>
          <w:spacing w:val="15"/>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国家开放大学校标释义：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开放大学校标整体造型由“OUC”组成。五星元素通过大小的渐进变化与正负形的转换巧妙地融入到OUC造型中，五颗星代表国家开放大学的五个办学理念“开放、责任、质量、多样性、国际化”。在颜色方面也选择了最能代表“中国”的中国红，从而突出了“国家开放大学”在中国教育领域的地位与代表性。“e”是信息化时代最有代表性的符号之一。图形巧妙地将“e”的概念融合到整体造型中，途释了“信息化”理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logo所用到的基础元素“c”造型，是由“原电大logo”演变而来，在颜色和形状上最大程度上保留了原logo的识别特征。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二、国家开放大学校训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"敬学广惠  有教无类"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国家开放大学校训释义：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国家开放大学以服务全民终身学习为使命，承担社会责任，促进教育公平。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敬学”是传统文化对学习者的诚勉与企望。语出《礼记学记》：“凡学之道，严师为难，师来而后道尊，道尊而后民知敬学。”“广惠”语出《逸周书文传解》：“厚德广惠，忠信爱人，君子立行。”该语是讲君子“厚其德于内，文其恩于外，厚德心存诚实，广惠志在爱人”，能很好地体现国家开放大学泛爱众、广施惠的精神境界和价值追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“有教无类”出自于《论语卫灵公》：“子曰：有教无类”教，教育；类，类别。有两种解释：解释一，不管什么人都可以受到教育；解释二，人原本是“有类”的，比如有的智、有的愚，有的贤、有的</w:t>
      </w:r>
      <w:bookmarkStart w:id="4" w:name="_GoBack"/>
      <w:bookmarkEnd w:id="4"/>
      <w:r>
        <w:rPr>
          <w:rFonts w:hint="eastAsia" w:ascii="仿宋" w:hAnsi="仿宋" w:eastAsia="仿宋" w:cs="仿宋"/>
          <w:sz w:val="32"/>
          <w:szCs w:val="32"/>
        </w:rPr>
        <w:t>不肖，但通过教育可以消除这些差别。国家开放大学实施开放教育，有教无类，打破时空，让一切学习者共享优质教育资源，努力满足多样化学习需求。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Verdana" w:hAnsi="Verdana" w:eastAsia="宋体" w:cs="宋体"/>
          <w:color w:val="666666"/>
          <w:spacing w:val="15"/>
          <w:kern w:val="0"/>
          <w:sz w:val="18"/>
          <w:szCs w:val="18"/>
        </w:rPr>
      </w:pPr>
      <w:r>
        <w:rPr>
          <w:rFonts w:hint="eastAsia" w:ascii="黑体" w:hAnsi="黑体" w:eastAsia="黑体" w:cs="黑体"/>
          <w:sz w:val="32"/>
          <w:szCs w:val="32"/>
        </w:rPr>
        <w:t>三、国家开放大学校歌</w:t>
      </w:r>
      <w:r>
        <w:rPr>
          <w:rFonts w:hint="eastAsia" w:ascii="仿宋_GB2312" w:hAnsi="Verdana" w:eastAsia="仿宋_GB2312" w:cs="宋体"/>
          <w:color w:val="666666"/>
          <w:spacing w:val="15"/>
          <w:kern w:val="0"/>
          <w:sz w:val="32"/>
          <w:szCs w:val="32"/>
        </w:rPr>
        <w:t xml:space="preserve">  </w:t>
      </w:r>
    </w:p>
    <w:p>
      <w:pPr>
        <w:rPr>
          <w:sz w:val="32"/>
          <w:szCs w:val="32"/>
        </w:rPr>
      </w:pPr>
      <w:r>
        <w:rPr>
          <w:rFonts w:hint="eastAsia" w:ascii="仿宋_GB2312" w:hAnsi="Verdana" w:eastAsia="仿宋_GB2312" w:cs="宋体"/>
          <w:color w:val="666666"/>
          <w:spacing w:val="15"/>
          <w:kern w:val="0"/>
          <w:sz w:val="32"/>
          <w:szCs w:val="32"/>
        </w:rPr>
        <w:drawing>
          <wp:inline distT="0" distB="0" distL="0" distR="0">
            <wp:extent cx="5287010" cy="6513195"/>
            <wp:effectExtent l="0" t="0" r="8890" b="19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
                    <a:srcRect/>
                    <a:stretch>
                      <a:fillRect/>
                    </a:stretch>
                  </pic:blipFill>
                  <pic:spPr>
                    <a:xfrm>
                      <a:off x="0" y="0"/>
                      <a:ext cx="5287010" cy="6513195"/>
                    </a:xfrm>
                    <a:prstGeom prst="rect">
                      <a:avLst/>
                    </a:prstGeom>
                    <a:noFill/>
                    <a:ln w="9525">
                      <a:noFill/>
                      <a:miter lim="800000"/>
                      <a:headEnd/>
                      <a:tailEnd/>
                    </a:ln>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42623"/>
    <w:rsid w:val="00151178"/>
    <w:rsid w:val="00177B24"/>
    <w:rsid w:val="00214C84"/>
    <w:rsid w:val="00225F74"/>
    <w:rsid w:val="002F4D25"/>
    <w:rsid w:val="00324ACC"/>
    <w:rsid w:val="00336681"/>
    <w:rsid w:val="003543A6"/>
    <w:rsid w:val="00473700"/>
    <w:rsid w:val="004A162B"/>
    <w:rsid w:val="004E28B9"/>
    <w:rsid w:val="00536559"/>
    <w:rsid w:val="005525B9"/>
    <w:rsid w:val="00563B05"/>
    <w:rsid w:val="005679D0"/>
    <w:rsid w:val="005C0CE2"/>
    <w:rsid w:val="005C7C6A"/>
    <w:rsid w:val="00642623"/>
    <w:rsid w:val="00765EA0"/>
    <w:rsid w:val="007B7900"/>
    <w:rsid w:val="008B1881"/>
    <w:rsid w:val="008D5736"/>
    <w:rsid w:val="009434A8"/>
    <w:rsid w:val="00955D4D"/>
    <w:rsid w:val="00A61C56"/>
    <w:rsid w:val="00A71602"/>
    <w:rsid w:val="00AF3C6F"/>
    <w:rsid w:val="00B435E2"/>
    <w:rsid w:val="00BC2D63"/>
    <w:rsid w:val="00C42239"/>
    <w:rsid w:val="00C71B82"/>
    <w:rsid w:val="00C86A8B"/>
    <w:rsid w:val="00D57D40"/>
    <w:rsid w:val="00D6072A"/>
    <w:rsid w:val="00DC2A77"/>
    <w:rsid w:val="00E80C84"/>
    <w:rsid w:val="00F10C8C"/>
    <w:rsid w:val="00F17539"/>
    <w:rsid w:val="00F927F5"/>
    <w:rsid w:val="00FB2F28"/>
    <w:rsid w:val="05956705"/>
    <w:rsid w:val="124B1FD3"/>
    <w:rsid w:val="3E5702E4"/>
    <w:rsid w:val="6CEB5C29"/>
    <w:rsid w:val="71E073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 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2436</Words>
  <Characters>2458</Characters>
  <Lines>18</Lines>
  <Paragraphs>5</Paragraphs>
  <TotalTime>1</TotalTime>
  <ScaleCrop>false</ScaleCrop>
  <LinksUpToDate>false</LinksUpToDate>
  <CharactersWithSpaces>2531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2022-04-15T01:24:00Z</dcterms:created>
  <dc:creator>微软用户</dc:creator>
  <cp:lastModifiedBy>杨凡</cp:lastModifiedBy>
  <dcterms:modified xsi:type="dcterms:W3CDTF">2022-04-21T03:36:26Z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80A404265F624A10B08667261D8C37A4</vt:lpwstr>
  </property>
</Properties>
</file>