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color w:val="000000"/>
          <w:sz w:val="36"/>
          <w:szCs w:val="36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000000"/>
          <w:sz w:val="32"/>
          <w:szCs w:val="32"/>
          <w:lang w:val="en-US" w:eastAsia="zh-CN"/>
        </w:rPr>
        <w:t>荆州理工职业学院2022年单独招生考试大纲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按照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教育厅做好2022年高职单独考试招生工作的通知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（鄂教职成函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[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2022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]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3号）相关精神，根据《荆州理工职业学院2022年高职单独招生章程》，特制定本考试大纲。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Style w:val="5"/>
          <w:rFonts w:hint="eastAsia" w:ascii="仿宋" w:hAnsi="仿宋" w:eastAsia="仿宋" w:cs="宋体"/>
          <w:bCs/>
          <w:color w:val="000000"/>
          <w:sz w:val="28"/>
          <w:szCs w:val="28"/>
          <w:lang w:val="en-US" w:eastAsia="zh-CN"/>
        </w:rPr>
        <w:t>一</w:t>
      </w:r>
      <w:r>
        <w:rPr>
          <w:rStyle w:val="5"/>
          <w:rFonts w:hint="eastAsia" w:ascii="仿宋" w:hAnsi="仿宋" w:eastAsia="仿宋" w:cs="宋体"/>
          <w:bCs/>
          <w:color w:val="000000"/>
          <w:sz w:val="28"/>
          <w:szCs w:val="28"/>
        </w:rPr>
        <w:t>、考试</w:t>
      </w:r>
      <w:r>
        <w:rPr>
          <w:rStyle w:val="5"/>
          <w:rFonts w:hint="eastAsia" w:ascii="仿宋" w:hAnsi="仿宋" w:eastAsia="仿宋" w:cs="宋体"/>
          <w:bCs/>
          <w:color w:val="000000"/>
          <w:sz w:val="28"/>
          <w:szCs w:val="28"/>
          <w:lang w:val="en-US" w:eastAsia="zh-CN"/>
        </w:rPr>
        <w:t>内容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单招考试由文化素质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和职业技能测试两部分组成，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总分为400分，其中文化素质考试和职业技能测试各200分。文化素质考试满分为200分，考试时间为180分钟，其中包含语文（80分）、数学（80分）和英语（40分），主要考核考生的语言与逻辑表达能力、科学人文常识、数学应用能力等。职业技能测试满分为200分，考试时间为150分钟，其中包含专业技能测试（100分）、心理测试（50分）和面试（50分），主要考核考生的思想政治、理想信念、道德品质、法律常识、安全知识、形势政策、心理健康、基本交际礼仪以及专业类别的基本技能测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Style w:val="5"/>
          <w:rFonts w:hint="default" w:ascii="仿宋" w:hAnsi="仿宋" w:eastAsia="仿宋" w:cs="宋体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宋体"/>
          <w:bCs/>
          <w:color w:val="000000"/>
          <w:sz w:val="28"/>
          <w:szCs w:val="28"/>
          <w:lang w:val="en-US" w:eastAsia="zh-CN"/>
        </w:rPr>
        <w:t>二、考试大纲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语文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1. </w:t>
      </w:r>
      <w:r>
        <w:rPr>
          <w:rFonts w:ascii="仿宋" w:hAnsi="仿宋" w:eastAsia="仿宋" w:cs="仿宋_GB2312"/>
          <w:color w:val="000000"/>
          <w:sz w:val="28"/>
          <w:szCs w:val="28"/>
        </w:rPr>
        <w:t>语文知识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和语言表达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识记现代汉语普通话常见字的字音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，</w:t>
      </w:r>
      <w:r>
        <w:rPr>
          <w:rFonts w:ascii="仿宋" w:hAnsi="仿宋" w:eastAsia="仿宋" w:cs="仿宋_GB2312"/>
          <w:color w:val="000000"/>
          <w:sz w:val="28"/>
          <w:szCs w:val="28"/>
        </w:rPr>
        <w:t>识记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并正确书写现代</w:t>
      </w:r>
      <w:r>
        <w:rPr>
          <w:rFonts w:ascii="仿宋" w:hAnsi="仿宋" w:eastAsia="仿宋" w:cs="仿宋_GB2312"/>
          <w:color w:val="000000"/>
          <w:sz w:val="28"/>
          <w:szCs w:val="28"/>
        </w:rPr>
        <w:t>汉语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常用规范汉字。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能正确使用词语。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能辨析语序不当、搭配不当、成分残缺或赘余、结构混乱和表意不明、不合逻辑等常见语病。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能正确使用标点符号。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能辨析比喻、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比</w:t>
      </w:r>
      <w:r>
        <w:rPr>
          <w:rFonts w:ascii="仿宋" w:hAnsi="仿宋" w:eastAsia="仿宋" w:cs="仿宋_GB2312"/>
          <w:color w:val="000000"/>
          <w:sz w:val="28"/>
          <w:szCs w:val="28"/>
        </w:rPr>
        <w:t>拟、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借代、</w:t>
      </w:r>
      <w:r>
        <w:rPr>
          <w:rFonts w:ascii="仿宋" w:hAnsi="仿宋" w:eastAsia="仿宋" w:cs="仿宋_GB2312"/>
          <w:color w:val="000000"/>
          <w:sz w:val="28"/>
          <w:szCs w:val="28"/>
        </w:rPr>
        <w:t>夸张、排比、反复、对比、对偶、设问、反问等常见修辞手法，理解其表达作用。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扩展语句和压缩语段。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语言表达简明、得体、连贯。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文学常识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识记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中外文学史上重要作家及其时代（国别）、代表作品及作品中重要人物。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了解诗歌、散文、小说、戏剧的基本特点，了解古代重要的文学体裁的基本知识。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3. </w:t>
      </w:r>
      <w:r>
        <w:rPr>
          <w:rFonts w:ascii="仿宋" w:hAnsi="仿宋" w:eastAsia="仿宋" w:cs="仿宋_GB2312"/>
          <w:color w:val="000000"/>
          <w:sz w:val="28"/>
          <w:szCs w:val="28"/>
        </w:rPr>
        <w:t>古诗文阅读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了解文言实词中的一词多义、古今异义、词类活用、通假字等用法，了解常见的文言虚词的含义和用法。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能翻译浅易的</w:t>
      </w:r>
      <w:r>
        <w:rPr>
          <w:rFonts w:ascii="仿宋" w:hAnsi="仿宋" w:eastAsia="仿宋" w:cs="仿宋_GB2312"/>
          <w:color w:val="000000"/>
          <w:sz w:val="28"/>
          <w:szCs w:val="28"/>
        </w:rPr>
        <w:t>文言文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句子</w:t>
      </w:r>
      <w:r>
        <w:rPr>
          <w:rFonts w:ascii="仿宋" w:hAnsi="仿宋" w:eastAsia="仿宋" w:cs="仿宋_GB2312"/>
          <w:color w:val="00000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理解</w:t>
      </w:r>
      <w:r>
        <w:rPr>
          <w:rFonts w:ascii="仿宋" w:hAnsi="仿宋" w:eastAsia="仿宋" w:cs="仿宋_GB2312"/>
          <w:color w:val="000000"/>
          <w:sz w:val="28"/>
          <w:szCs w:val="28"/>
        </w:rPr>
        <w:t>浅易的古典诗词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：理解诗词句意，领悟思想感情，了解表达技巧</w:t>
      </w:r>
      <w:r>
        <w:rPr>
          <w:rFonts w:ascii="仿宋" w:hAnsi="仿宋" w:eastAsia="仿宋" w:cs="仿宋_GB2312"/>
          <w:color w:val="00000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4. </w:t>
      </w:r>
      <w:r>
        <w:rPr>
          <w:rFonts w:ascii="仿宋" w:hAnsi="仿宋" w:eastAsia="仿宋" w:cs="仿宋_GB2312"/>
          <w:color w:val="000000"/>
          <w:sz w:val="28"/>
          <w:szCs w:val="28"/>
        </w:rPr>
        <w:t>现代文阅读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理解文中重要词语和句子的含义。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整体感知内容，筛选并整合文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章</w:t>
      </w:r>
      <w:r>
        <w:rPr>
          <w:rFonts w:ascii="仿宋" w:hAnsi="仿宋" w:eastAsia="仿宋" w:cs="仿宋_GB2312"/>
          <w:color w:val="000000"/>
          <w:sz w:val="28"/>
          <w:szCs w:val="28"/>
        </w:rPr>
        <w:t>的信息。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梳理结构，概括要点，把握作者思想感情和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文章</w:t>
      </w:r>
      <w:r>
        <w:rPr>
          <w:rFonts w:ascii="仿宋" w:hAnsi="仿宋" w:eastAsia="仿宋" w:cs="仿宋_GB2312"/>
          <w:color w:val="000000"/>
          <w:sz w:val="28"/>
          <w:szCs w:val="28"/>
        </w:rPr>
        <w:t>主旨。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能</w:t>
      </w:r>
      <w:r>
        <w:rPr>
          <w:rFonts w:ascii="仿宋" w:hAnsi="仿宋" w:eastAsia="仿宋" w:cs="仿宋_GB2312"/>
          <w:color w:val="000000"/>
          <w:sz w:val="28"/>
          <w:szCs w:val="28"/>
        </w:rPr>
        <w:t>分析文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章</w:t>
      </w:r>
      <w:r>
        <w:rPr>
          <w:rFonts w:ascii="仿宋" w:hAnsi="仿宋" w:eastAsia="仿宋" w:cs="仿宋_GB2312"/>
          <w:color w:val="000000"/>
          <w:sz w:val="28"/>
          <w:szCs w:val="28"/>
        </w:rPr>
        <w:t>的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主要</w:t>
      </w:r>
      <w:r>
        <w:rPr>
          <w:rFonts w:ascii="仿宋" w:hAnsi="仿宋" w:eastAsia="仿宋" w:cs="仿宋_GB2312"/>
          <w:color w:val="000000"/>
          <w:sz w:val="28"/>
          <w:szCs w:val="28"/>
        </w:rPr>
        <w:t>写作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特点：如</w:t>
      </w:r>
      <w:r>
        <w:rPr>
          <w:rFonts w:ascii="仿宋" w:hAnsi="仿宋" w:eastAsia="仿宋" w:cs="仿宋_GB2312"/>
          <w:color w:val="000000"/>
          <w:sz w:val="28"/>
          <w:szCs w:val="28"/>
        </w:rPr>
        <w:t>了解文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章</w:t>
      </w:r>
      <w:r>
        <w:rPr>
          <w:rFonts w:ascii="仿宋" w:hAnsi="仿宋" w:eastAsia="仿宋" w:cs="仿宋_GB2312"/>
          <w:color w:val="000000"/>
          <w:sz w:val="28"/>
          <w:szCs w:val="28"/>
        </w:rPr>
        <w:t>的语言特色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，分析文章中修辞手法的运用，掌握文章的文体特点等</w:t>
      </w:r>
      <w:r>
        <w:rPr>
          <w:rFonts w:ascii="仿宋" w:hAnsi="仿宋" w:eastAsia="仿宋" w:cs="仿宋_GB2312"/>
          <w:color w:val="00000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5. </w:t>
      </w:r>
      <w:r>
        <w:rPr>
          <w:rFonts w:ascii="仿宋" w:hAnsi="仿宋" w:eastAsia="仿宋" w:cs="仿宋_GB2312"/>
          <w:color w:val="000000"/>
          <w:sz w:val="28"/>
          <w:szCs w:val="28"/>
        </w:rPr>
        <w:t>写作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能写作一般性的记叙文、说明文、</w:t>
      </w:r>
      <w:r>
        <w:rPr>
          <w:rFonts w:ascii="仿宋" w:hAnsi="仿宋" w:eastAsia="仿宋" w:cs="仿宋_GB2312"/>
          <w:color w:val="000000"/>
          <w:sz w:val="28"/>
          <w:szCs w:val="28"/>
        </w:rPr>
        <w:t>议论文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及常用的应用文。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 w:cs="仿宋_GB2312"/>
          <w:color w:val="000000"/>
          <w:sz w:val="28"/>
          <w:szCs w:val="28"/>
        </w:rPr>
        <w:t>能根据写作目的和文体要求，独立写出完整的文章。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① </w:t>
      </w:r>
      <w:r>
        <w:rPr>
          <w:rFonts w:ascii="仿宋" w:hAnsi="仿宋" w:eastAsia="仿宋" w:cs="仿宋_GB2312"/>
          <w:color w:val="000000"/>
          <w:sz w:val="28"/>
          <w:szCs w:val="28"/>
        </w:rPr>
        <w:t>掌握命题作文、材料作文、话题作文的基本写作方法。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② </w:t>
      </w:r>
      <w:r>
        <w:rPr>
          <w:rFonts w:ascii="仿宋" w:hAnsi="仿宋" w:eastAsia="仿宋" w:cs="仿宋_GB2312"/>
          <w:color w:val="000000"/>
          <w:sz w:val="28"/>
          <w:szCs w:val="28"/>
        </w:rPr>
        <w:t>能写出一般的记叙文、说明文、议论文。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③ </w:t>
      </w:r>
      <w:r>
        <w:rPr>
          <w:rFonts w:ascii="仿宋" w:hAnsi="仿宋" w:eastAsia="仿宋" w:cs="仿宋_GB2312"/>
          <w:color w:val="000000"/>
          <w:sz w:val="28"/>
          <w:szCs w:val="28"/>
        </w:rPr>
        <w:t>中心明确，内容充实，感情真挚，思想健康。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④ </w:t>
      </w:r>
      <w:r>
        <w:rPr>
          <w:rFonts w:ascii="仿宋" w:hAnsi="仿宋" w:eastAsia="仿宋" w:cs="仿宋_GB2312"/>
          <w:color w:val="000000"/>
          <w:sz w:val="28"/>
          <w:szCs w:val="28"/>
        </w:rPr>
        <w:t>结构完整，条理清楚，表达贴切，语句通顺。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Style w:val="5"/>
          <w:rFonts w:ascii="仿宋" w:hAnsi="仿宋" w:eastAsia="仿宋" w:cs="宋体"/>
          <w:b w:val="0"/>
          <w:color w:val="5B5B5B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⑤ </w:t>
      </w:r>
      <w:r>
        <w:rPr>
          <w:rFonts w:ascii="仿宋" w:hAnsi="仿宋" w:eastAsia="仿宋" w:cs="仿宋_GB2312"/>
          <w:color w:val="000000"/>
          <w:sz w:val="28"/>
          <w:szCs w:val="28"/>
        </w:rPr>
        <w:t>字迹清楚，书写规范，标点正确。</w:t>
      </w:r>
      <w:r>
        <w:rPr>
          <w:rStyle w:val="5"/>
          <w:rFonts w:ascii="Calibri" w:hAnsi="Calibri" w:eastAsia="仿宋" w:cs="Calibri"/>
          <w:b w:val="0"/>
          <w:color w:val="5B5B5B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应用文写作范围：计划、总结、书信、简报、请示、条据、启事等。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数学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1.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集合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集合的含义与表示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了解集合的含义、元素与集合的“属于”关系。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能用自然语言、图形语言、集合语言（列举法或描述法）描述不同的具体问题。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2．集合间的基本关系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（1）理解集合之间包含与相等的含义，能识别给定集合的子集。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（2）在具体情境中，了解全集与空集的含义。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3．集合的基本运算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（1）理解两个集合的并集与交集的含义，会求两个简单集合的并集与交集。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（2）理解在给定集合中一个子集的补集的含义，会求给定子集的补集。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（3）能使用韦恩图（Venn）表达集合的关系及运算。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2.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函数概念与基本初等函数I（指数函数、对数函数、幂函数）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函数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了解构成函数的要素，会求一些简单函数的定义域和值域；了解映射的概念。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在实际情境中，会根据不同的需要选择恰当的方法（如图像法、列表法、解析法）表示函数。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③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了解简单的分段函数，并能简单应用。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④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理解函数的单调性、最大值、最小值及其几何意义；结合具体函数，了解函数奇偶性的含义。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⑤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会运用函数图像理解和研究函数的性质。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指数函数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了解指数函数模型的实际背景。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理解有理指数幂的含义，了解实数指数幂的意义，掌握幂的运算。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③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理解指数函数的概念，理解指数函数的单调性，掌握函数图像通过的特殊点。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3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对数函数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理解对数的概念及其运算性质，知道用换底公式能将一般对数转化成自然对数或常用对数；了解对数在简化运算中的作用。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理解对数函数的概念；理解对数函数的单调性，掌握函数图像通过的特殊点。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③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了解指数</w:t>
      </w:r>
      <w:r>
        <w:rPr>
          <w:rFonts w:ascii="仿宋" w:hAnsi="仿宋" w:eastAsia="仿宋"/>
          <w:position w:val="-10"/>
          <w:sz w:val="28"/>
          <w:szCs w:val="28"/>
          <w:highlight w:val="white"/>
        </w:rPr>
        <w:object>
          <v:shape id="_x0000_i1025" o:spt="75" type="#_x0000_t75" style="height:18.25pt;width:32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仿宋" w:hAnsi="仿宋" w:eastAsia="仿宋"/>
          <w:sz w:val="28"/>
          <w:szCs w:val="28"/>
          <w:highlight w:val="white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与对数函数</w:t>
      </w:r>
      <w:r>
        <w:rPr>
          <w:rFonts w:ascii="仿宋" w:hAnsi="仿宋" w:eastAsia="仿宋"/>
          <w:position w:val="-12"/>
          <w:sz w:val="28"/>
          <w:szCs w:val="28"/>
          <w:highlight w:val="white"/>
        </w:rPr>
        <w:object>
          <v:shape id="_x0000_i1026" o:spt="75" type="#_x0000_t75" style="height:18.8pt;width:42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互为反函数（a&gt;0，a≠1）。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幂函数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了解幂函数的概念。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结合函数</w:t>
      </w:r>
      <w:r>
        <w:rPr>
          <w:rFonts w:ascii="仿宋" w:hAnsi="仿宋" w:eastAsia="仿宋"/>
          <w:position w:val="-24"/>
          <w:sz w:val="28"/>
          <w:szCs w:val="28"/>
          <w:highlight w:val="white"/>
        </w:rPr>
        <w:object>
          <v:shape id="_x0000_i1027" o:spt="75" type="#_x0000_t75" style="height:32.85pt;width:164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的图像，了解它们的变化情况。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函数模型及其应用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了解指数函数、对数函数以及幂函数的增长特征，知道直线上升、指数增长、对数增长等不同函数类型增长的含义。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了解函数模型（如指数函数、对数函数、幂函数、分段函数等在社会生活中普遍使用的函数模型）的广泛应用。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3.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统计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理解样本数据标准差的意义和作用，会计算数据标准差。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能从样本数据中提取基本的数字特征（如平均数、标准差），并做出合理的解释。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4.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概率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事件与概率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了解随机事件发生的不确定性和频率的稳定性，了解概率的意义，了解频率与概率的区别。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/>
          <w:color w:val="333333"/>
          <w:sz w:val="28"/>
          <w:szCs w:val="28"/>
          <w:highlight w:val="white"/>
        </w:rPr>
        <w:t>了解两个互斥事件的概率加法公式。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基本初等函数（三角函数）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任意角的概念、弧度制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了解任意角的概念。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了解弧度制的概念，能进行弧度与角度的互化。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三角函数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理解任意角三角函数（正弦、余弦、正切）的定义。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能利用单位圆中的三角函数线推导出</w:t>
      </w:r>
      <w:r>
        <w:rPr>
          <w:rFonts w:hint="eastAsia" w:ascii="仿宋" w:hAnsi="仿宋" w:eastAsia="仿宋" w:cs="仿宋"/>
          <w:position w:val="-24"/>
          <w:sz w:val="28"/>
          <w:szCs w:val="28"/>
          <w:highlight w:val="white"/>
        </w:rPr>
        <w:object>
          <v:shape id="_x0000_i1028" o:spt="75" type="#_x0000_t75" style="height:30.8pt;width:63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的正弦、余弦、正切的诱导公式，能画出</w:t>
      </w:r>
      <w:r>
        <w:rPr>
          <w:rFonts w:hint="eastAsia" w:ascii="仿宋" w:hAnsi="仿宋" w:eastAsia="仿宋" w:cs="仿宋"/>
          <w:position w:val="-10"/>
          <w:sz w:val="28"/>
          <w:szCs w:val="28"/>
          <w:highlight w:val="white"/>
        </w:rPr>
        <w:object>
          <v:shape id="_x0000_i1029" o:spt="75" type="#_x0000_t75" style="height:15.65pt;width:138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的图像，了解三角函数的周期性。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理解正弦函数、余弦函数在区间</w:t>
      </w:r>
      <w:r>
        <w:rPr>
          <w:rFonts w:hint="eastAsia" w:ascii="仿宋" w:hAnsi="仿宋" w:eastAsia="仿宋" w:cs="仿宋"/>
          <w:position w:val="-14"/>
          <w:sz w:val="28"/>
          <w:szCs w:val="28"/>
          <w:highlight w:val="white"/>
        </w:rPr>
        <w:object>
          <v:shape id="_x0000_i1030" o:spt="75" type="#_x0000_t75" style="height:20.35pt;width:35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的性质（如单调性、最大值和最小值以及与x轴交点等），理解正切函数在区间</w:t>
      </w:r>
      <w:r>
        <w:rPr>
          <w:rFonts w:hint="eastAsia" w:ascii="仿宋" w:hAnsi="仿宋" w:eastAsia="仿宋" w:cs="仿宋"/>
          <w:position w:val="-28"/>
          <w:sz w:val="28"/>
          <w:szCs w:val="28"/>
          <w:highlight w:val="white"/>
        </w:rPr>
        <w:object>
          <v:shape id="_x0000_i1031" o:spt="75" type="#_x0000_t75" style="height:33.9pt;width:4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的单调性。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④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理解同角三角函数的基本关系式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平面向量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（1）平面向量的实际背景及基本概念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了解向量的实际背景。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理解平面向量的概念，理解两个向量相等的含义。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理解向量的几何表示。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向量的线性运算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掌握向量加法、减法的运算，并理解其几何意义。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掌握向量数乘的运算及其意义，理解两个向量共线的含义。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7.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数列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>（1）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数列的概念和简单表示法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了解数列的概念和几种简单的表示方法（列表、图像、通项公式）。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了解数列是自变量为正整数的一类函数。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等差数列、等比数列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理解等差数列、等比数列的概念。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掌握等差数列、等比数列的通项公式与前n项和公式。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white"/>
        </w:rPr>
        <w:t>能在具体的问题情境中识别数列的等差关系或等比关系，并能用有关知识解决相应的问题。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英语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 xml:space="preserve">1. </w:t>
      </w:r>
      <w:r>
        <w:rPr>
          <w:rStyle w:val="5"/>
          <w:rFonts w:hint="eastAsia" w:ascii="仿宋" w:hAnsi="仿宋" w:eastAsia="仿宋" w:cs="仿宋"/>
          <w:b w:val="0"/>
          <w:color w:val="000000"/>
          <w:sz w:val="28"/>
          <w:szCs w:val="28"/>
        </w:rPr>
        <w:t>语言基础知识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掌握《中等职业学校英语教学大纲》中包含的1700个左右单词（含九年义务教育阶段的词汇）及200个左右习惯用语和固定搭配。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理解以下语法项目的形式和意义并正确使用。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名词：名词的单复数、名词所有格的构成。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代词：人称代词及物主代词的用法。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数词：基数词与序数词的基本用法，以及序数词的构成。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④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介词和介词短语：表示时间与地点的常用介词和介词短语的基本用法。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⑤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冠词：定冠词 the 及不定冠词 a/an 的基本用法。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⑥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连词：常用连词 and、but、so、or 等的用法。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⑦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形容词：形容词的比较级与最高级的结构及基本用法。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⑧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副词：副词的基本用法及在句中的位置。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⑨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动词：系动词、行为动词、助动词、常见情态动词的基本用法以及动词过去式、过去分词的规则变化与不规则变化。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时态：一般现在时、一般过去时、一般将来时、现在进行时、 现在完成时的基本用法。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 xml:space="preserve">2. </w:t>
      </w:r>
      <w:r>
        <w:rPr>
          <w:rStyle w:val="5"/>
          <w:rFonts w:hint="eastAsia" w:ascii="仿宋" w:hAnsi="仿宋" w:eastAsia="仿宋" w:cs="仿宋"/>
          <w:b w:val="0"/>
          <w:color w:val="000000"/>
          <w:sz w:val="28"/>
          <w:szCs w:val="28"/>
        </w:rPr>
        <w:t>语言应用能力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根据大纲，熟练运用以下 12 条简单的日常交际用语。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问候（Greetings）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告别（Farewells)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自我介绍（Introduction）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感谢与道歉（Expressing thanks and making apologies）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邀请（Invitation)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祝愿与祝贺（Expressing wishes and congratulations）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求助与提供帮助（Asking for and offering help）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打电话（Making telephone calls)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劝告与建议（Giving advice and making suggestions）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问路（Asking the way)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就医（Seeing the doctor)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购物（Shopping）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情感表达（Expressing feelings and emotions）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兴趣与爱好（Interests and hobbies）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学习、工作与生活（Study, work and daily life）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 xml:space="preserve">3. </w:t>
      </w:r>
      <w:r>
        <w:rPr>
          <w:rStyle w:val="5"/>
          <w:rFonts w:hint="eastAsia" w:ascii="仿宋" w:hAnsi="仿宋" w:eastAsia="仿宋" w:cs="仿宋"/>
          <w:b w:val="0"/>
          <w:color w:val="000000"/>
          <w:sz w:val="28"/>
          <w:szCs w:val="28"/>
        </w:rPr>
        <w:t>阅读能力</w:t>
      </w:r>
      <w:r>
        <w:rPr>
          <w:rStyle w:val="5"/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了解阅读理解题的命题特点，掌握此题型的基本解题思路与解题步骤。要求能理解常见题材的阅读材料，能理解作者的意图、观点和态度。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（四）职业技能测试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实体类型包括单项选择题、多项选择题、判断题、综合论述题。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 专业技能测试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（1）应用化工技术专业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主要包括化学基础、常见酸碱指示剂（试纸）、常见化学物质的分子式和化学反应方程式的正确书写、元素周期表中前20个元素及卤素、碱金属的性质及其变化、常见易燃易爆化学品的安全标识识别、化学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实验室的安全知识、质量分数、物质的量浓度、溶解度等基本概念与计算、常用化学实验仪器识别与选用、常用玻璃仪器的洗涤、化学药品和试剂规范取用，物质的称量、溶液配制和稀释、物质的分离、滴定分析的基本操作、操作及分析结果报告等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（2）药品生产技术专业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主要包括无机化学、有机化学、分析化学基本知识，玻璃仪器的洗涤与干燥、托盘天平的使用、试剂的取用（正确的取量及估量）与溶液配制；试管、容量瓶、烧杯、量筒、蒸发皿、坩埚、广口瓶、滴管、玻管的使用；加热、蒸发、稀释、过滤的操作；酒精灯的使用、温度计的使用、药品（固、液）的取用和加热；实验现象的观察、记录、简单分析；常用简单实验仪器的识别、分类；药品的辨别、分类（颜色、味道、外形特征）；酸碱盐溶液的判定和实验台面的整理；典型药品的保管及正确选择存放容器与存放条件；实验室废液、废渣回收利用的一般处理方法等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（3）电子竞技运动与管理专业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主要包括电子竞技的含义，电子竞技的发展历程和时代背景；近五年电子竞技产业大事件和电竞相关政策政策，常见电子竞技的分类；常见电竞游戏的基本原理，常见电子竞技项目分类方法；电子竞技赛事的基本概念；常见电子竞技赛事的特征；电子竞技赛事的起源与发展；电子竞技赛事组织与运营的基本内容；电子竞技赛事基本组织与编排等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（4）智能光电技术应用专业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主要包括常用的电路基础知识；常用的电类基本参量、特性及计算方法；安全用电的基础常识；光的基本常识；照明常用基本参量光、色、电参数的特性；照明光源的分类、特性及应用技巧；照明产品的基本组成；照明设计的基本程序；照明常用的标准；国家照明政策及照明进展（绿色照明的宗旨及内涵）；照明的种类及应用特性；照明中常用的设计软件；照明中照明产品的使用要求及技巧；照明设计的基本程序；照明遵循的基本原则；照明产品品质的基本考核参量；环保及安全等相关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（5）健身指导与管理专业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主要包括健身功能、健身发展概况、健身运动的现状与发展趋势、健身运动的生理与营养学基础、健身运动的心理学基础、运动损伤与预防、人体肌肉活动基本原理、健身运动锻炼的测量与评价、健身运动教学、健身运动锻炼方法、健身美体的修塑和矫正技法、体重控制、青少年增高原理与方法、健身运动的科学性、健身运动的恢复方法等知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采用现场面试的方式对考生仪表仪态、自我展示、现场答辩、专业认知才艺展示等项目的考察，重点考核考生的语言表达、文化素质、逻辑思维、思辨能力特长修养。考核要点为仪容仪表、逻辑思维、职业倾向和创新能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1BB88D-C664-4597-9441-53BB781A7F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0627AB-F0F5-4D56-9152-BD038D61AD9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2EDDEF-BAFA-4C3A-AB55-C2209CBBC2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C781CDD-99E8-4ACA-8A54-9B93395355F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28D17"/>
    <w:multiLevelType w:val="singleLevel"/>
    <w:tmpl w:val="7DD28D1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jQzY2VhYzdkMTg2ZDJjOTkzNDMwN2EwMGIyMmYifQ=="/>
  </w:docVars>
  <w:rsids>
    <w:rsidRoot w:val="52C22115"/>
    <w:rsid w:val="01802C9E"/>
    <w:rsid w:val="06761D63"/>
    <w:rsid w:val="074B2440"/>
    <w:rsid w:val="0CD12600"/>
    <w:rsid w:val="12211934"/>
    <w:rsid w:val="13C7475D"/>
    <w:rsid w:val="168406E3"/>
    <w:rsid w:val="1A037B71"/>
    <w:rsid w:val="1A6F30E6"/>
    <w:rsid w:val="1B302BE8"/>
    <w:rsid w:val="1C1918CE"/>
    <w:rsid w:val="1C3E30E2"/>
    <w:rsid w:val="1C5E0518"/>
    <w:rsid w:val="1CE57F1E"/>
    <w:rsid w:val="1D6A1F13"/>
    <w:rsid w:val="1E874E4D"/>
    <w:rsid w:val="21B55A58"/>
    <w:rsid w:val="21D02660"/>
    <w:rsid w:val="227948DB"/>
    <w:rsid w:val="23AF530D"/>
    <w:rsid w:val="24284DA4"/>
    <w:rsid w:val="296E7DBD"/>
    <w:rsid w:val="299C5AE8"/>
    <w:rsid w:val="2A810D6A"/>
    <w:rsid w:val="2B222EB7"/>
    <w:rsid w:val="2C215B20"/>
    <w:rsid w:val="2E690493"/>
    <w:rsid w:val="31C02117"/>
    <w:rsid w:val="324F021E"/>
    <w:rsid w:val="35134C53"/>
    <w:rsid w:val="362A4D44"/>
    <w:rsid w:val="379E73FF"/>
    <w:rsid w:val="3A6A181A"/>
    <w:rsid w:val="3E3A1504"/>
    <w:rsid w:val="409E2D40"/>
    <w:rsid w:val="41B96BE3"/>
    <w:rsid w:val="43741014"/>
    <w:rsid w:val="453735B3"/>
    <w:rsid w:val="466C06C8"/>
    <w:rsid w:val="47392CA0"/>
    <w:rsid w:val="4A6F2535"/>
    <w:rsid w:val="4BB270BA"/>
    <w:rsid w:val="4BBE3774"/>
    <w:rsid w:val="4CA54934"/>
    <w:rsid w:val="4E974C94"/>
    <w:rsid w:val="522D6F22"/>
    <w:rsid w:val="52911BE2"/>
    <w:rsid w:val="52C22115"/>
    <w:rsid w:val="536B319B"/>
    <w:rsid w:val="549A3F89"/>
    <w:rsid w:val="57903AA7"/>
    <w:rsid w:val="585D4315"/>
    <w:rsid w:val="58DE2E5D"/>
    <w:rsid w:val="5BB24978"/>
    <w:rsid w:val="5BC414F3"/>
    <w:rsid w:val="5D0B2591"/>
    <w:rsid w:val="5D4810F0"/>
    <w:rsid w:val="5D6453EC"/>
    <w:rsid w:val="5DFC2E44"/>
    <w:rsid w:val="62EC4C13"/>
    <w:rsid w:val="635869EE"/>
    <w:rsid w:val="6371576C"/>
    <w:rsid w:val="6540216E"/>
    <w:rsid w:val="67D85766"/>
    <w:rsid w:val="6C1F1BB5"/>
    <w:rsid w:val="6C2B1DC9"/>
    <w:rsid w:val="6D75048C"/>
    <w:rsid w:val="6F9242E2"/>
    <w:rsid w:val="71DD22F7"/>
    <w:rsid w:val="73912694"/>
    <w:rsid w:val="780C2FB1"/>
    <w:rsid w:val="7C87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1082</Characters>
  <Lines>0</Lines>
  <Paragraphs>0</Paragraphs>
  <TotalTime>3</TotalTime>
  <ScaleCrop>false</ScaleCrop>
  <LinksUpToDate>false</LinksUpToDate>
  <CharactersWithSpaces>1084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2022-05-23T08:56:00Z</dcterms:created>
  <dc:creator>David</dc:creator>
  <cp:lastModifiedBy>David</cp:lastModifiedBy>
  <dcterms:modified xsi:type="dcterms:W3CDTF">2022-05-24T08:02:17Z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BDE3D918C61349D182D9121FC92A785B</vt:lpwstr>
  </property>
</Properties>
</file>