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pPr>
      <w:r>
        <w:rPr>
          <w:rFonts w:hint="eastAsia" w:ascii="经典粗宋简" w:hAnsi="经典粗宋简" w:eastAsia="经典粗宋简" w:cs="经典粗宋简"/>
          <w:kern w:val="2"/>
          <w:sz w:val="44"/>
          <w:szCs w:val="44"/>
        </w:rPr>
        <w:drawing>
          <wp:anchor distT="0" distB="0" distL="114300" distR="114300" simplePos="0" relativeHeight="251659264" behindDoc="0" locked="0" layoutInCell="1" allowOverlap="1">
            <wp:simplePos x="0" y="0"/>
            <wp:positionH relativeFrom="column">
              <wp:posOffset>-34290</wp:posOffset>
            </wp:positionH>
            <wp:positionV relativeFrom="paragraph">
              <wp:posOffset>-450850</wp:posOffset>
            </wp:positionV>
            <wp:extent cx="5920740" cy="1673860"/>
            <wp:effectExtent l="0" t="0" r="3810" b="2540"/>
            <wp:wrapNone/>
            <wp:docPr id="1" name="图片 0" descr="QQ截图20200116162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QQ截图20200116162207.png"/>
                    <pic:cNvPicPr>
                      <a:picLocks noChangeAspect="1"/>
                    </pic:cNvPicPr>
                  </pic:nvPicPr>
                  <pic:blipFill>
                    <a:blip r:embed="rId4"/>
                    <a:stretch>
                      <a:fillRect/>
                    </a:stretch>
                  </pic:blipFill>
                  <pic:spPr>
                    <a:xfrm>
                      <a:off x="0" y="0"/>
                      <a:ext cx="5920740" cy="1673860"/>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313" w:beforeLines="100" w:line="240" w:lineRule="auto"/>
        <w:jc w:val="center"/>
        <w:textAlignment w:val="auto"/>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t>关于举办</w:t>
      </w:r>
      <w:r>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22"/>
          <w:lang w:val="en-US" w:eastAsia="zh-CN" w:bidi="ar-SA"/>
          <w14:textFill>
            <w14:solidFill>
              <w14:schemeClr w14:val="tx1"/>
            </w14:solidFill>
          </w14:textFill>
        </w:rPr>
        <w:t>2</w:t>
      </w:r>
      <w:r>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t>年教师教学</w:t>
      </w:r>
      <w:r>
        <w:rPr>
          <w:rFonts w:hint="eastAsia" w:ascii="方正小标宋简体" w:hAnsi="方正小标宋简体" w:eastAsia="方正小标宋简体" w:cs="方正小标宋简体"/>
          <w:color w:val="000000" w:themeColor="text1"/>
          <w:sz w:val="44"/>
          <w:szCs w:val="22"/>
          <w:lang w:val="en-US" w:eastAsia="zh-CN" w:bidi="ar-SA"/>
          <w14:textFill>
            <w14:solidFill>
              <w14:schemeClr w14:val="tx1"/>
            </w14:solidFill>
          </w14:textFill>
        </w:rPr>
        <w:t>能力比赛</w:t>
      </w:r>
      <w:r>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t>的</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t>通</w:t>
      </w:r>
      <w:r>
        <w:rPr>
          <w:rFonts w:hint="eastAsia" w:ascii="方正小标宋简体" w:hAnsi="方正小标宋简体" w:eastAsia="方正小标宋简体" w:cs="方正小标宋简体"/>
          <w:color w:val="000000" w:themeColor="text1"/>
          <w:sz w:val="44"/>
          <w:szCs w:val="22"/>
          <w:lang w:val="en-US" w:eastAsia="zh-CN" w:bidi="ar-SA"/>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t>知</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FangSong_GB2312" w:hAnsi="FangSong_GB2312" w:cs="FangSong_GB2312"/>
          <w:color w:val="000000" w:themeColor="text1"/>
          <w:sz w:val="32"/>
          <w:szCs w:val="22"/>
          <w:lang w:val="en-US" w:eastAsia="en-US" w:bidi="ar-SA"/>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pacing w:val="7"/>
          <w:sz w:val="32"/>
          <w:szCs w:val="22"/>
          <w:lang w:val="en-US" w:eastAsia="en-US" w:bidi="ar-SA"/>
        </w:rPr>
      </w:pPr>
      <w:r>
        <w:rPr>
          <w:rFonts w:hint="eastAsia" w:ascii="仿宋_GB2312" w:hAnsi="仿宋_GB2312" w:eastAsia="仿宋_GB2312" w:cs="仿宋_GB2312"/>
          <w:color w:val="000000"/>
          <w:spacing w:val="7"/>
          <w:sz w:val="32"/>
          <w:szCs w:val="22"/>
          <w:lang w:val="en-US" w:eastAsia="en-US" w:bidi="ar-SA"/>
        </w:rPr>
        <w:t>各二级学院（部）：</w:t>
      </w:r>
      <w:bookmarkStart w:id="0" w:name="_GoBack"/>
      <w:bookmarkEnd w:id="0"/>
    </w:p>
    <w:p>
      <w:pPr>
        <w:keepNext w:val="0"/>
        <w:keepLines w:val="0"/>
        <w:pageBreakBefore w:val="0"/>
        <w:widowControl/>
        <w:kinsoku/>
        <w:wordWrap/>
        <w:overflowPunct/>
        <w:topLinePunct w:val="0"/>
        <w:autoSpaceDE/>
        <w:autoSpaceDN/>
        <w:bidi w:val="0"/>
        <w:adjustRightInd/>
        <w:snapToGrid/>
        <w:spacing w:line="570" w:lineRule="exact"/>
        <w:ind w:firstLine="668" w:firstLineChars="200"/>
        <w:textAlignment w:val="auto"/>
        <w:rPr>
          <w:rFonts w:hint="eastAsia" w:ascii="仿宋_GB2312" w:hAnsi="仿宋_GB2312" w:eastAsia="仿宋_GB2312" w:cs="仿宋_GB2312"/>
          <w:color w:val="000000"/>
          <w:spacing w:val="7"/>
          <w:sz w:val="32"/>
          <w:szCs w:val="22"/>
          <w:lang w:val="en-US" w:eastAsia="en-US" w:bidi="ar-SA"/>
        </w:rPr>
      </w:pPr>
      <w:r>
        <w:rPr>
          <w:rFonts w:hint="eastAsia" w:ascii="仿宋_GB2312" w:hAnsi="仿宋_GB2312" w:eastAsia="仿宋_GB2312" w:cs="仿宋_GB2312"/>
          <w:color w:val="000000"/>
          <w:spacing w:val="7"/>
          <w:sz w:val="32"/>
          <w:szCs w:val="22"/>
          <w:lang w:val="en-US" w:eastAsia="en-US" w:bidi="ar-SA"/>
        </w:rPr>
        <w:t>为贯彻落实《国家职业教育改革实施方案》《深化新时代职业教育</w:t>
      </w:r>
      <w:r>
        <w:rPr>
          <w:rFonts w:hint="eastAsia" w:ascii="仿宋_GB2312" w:hAnsi="仿宋_GB2312" w:eastAsia="仿宋_GB2312" w:cs="仿宋_GB2312"/>
          <w:color w:val="000000"/>
          <w:spacing w:val="7"/>
          <w:sz w:val="32"/>
          <w:szCs w:val="22"/>
          <w:lang w:val="en-US" w:eastAsia="zh-CN" w:bidi="ar-SA"/>
        </w:rPr>
        <w:t>“</w:t>
      </w:r>
      <w:r>
        <w:rPr>
          <w:rFonts w:hint="eastAsia" w:ascii="仿宋_GB2312" w:hAnsi="仿宋_GB2312" w:eastAsia="仿宋_GB2312" w:cs="仿宋_GB2312"/>
          <w:color w:val="000000"/>
          <w:spacing w:val="7"/>
          <w:sz w:val="32"/>
          <w:szCs w:val="22"/>
          <w:lang w:val="en-US" w:eastAsia="en-US" w:bidi="ar-SA"/>
        </w:rPr>
        <w:t>双师型</w:t>
      </w:r>
      <w:r>
        <w:rPr>
          <w:rFonts w:hint="eastAsia" w:ascii="仿宋_GB2312" w:hAnsi="仿宋_GB2312" w:eastAsia="仿宋_GB2312" w:cs="仿宋_GB2312"/>
          <w:color w:val="000000"/>
          <w:spacing w:val="7"/>
          <w:sz w:val="32"/>
          <w:szCs w:val="22"/>
          <w:lang w:val="en-US" w:eastAsia="zh-CN" w:bidi="ar-SA"/>
        </w:rPr>
        <w:t>”</w:t>
      </w:r>
      <w:r>
        <w:rPr>
          <w:rFonts w:hint="eastAsia" w:ascii="仿宋_GB2312" w:hAnsi="仿宋_GB2312" w:eastAsia="仿宋_GB2312" w:cs="仿宋_GB2312"/>
          <w:color w:val="000000"/>
          <w:spacing w:val="7"/>
          <w:sz w:val="32"/>
          <w:szCs w:val="22"/>
          <w:lang w:val="en-US" w:eastAsia="en-US" w:bidi="ar-SA"/>
        </w:rPr>
        <w:t>教师队伍建设改革实施方案》和《省</w:t>
      </w:r>
      <w:r>
        <w:rPr>
          <w:rFonts w:hint="eastAsia" w:ascii="仿宋_GB2312" w:hAnsi="仿宋_GB2312" w:eastAsia="仿宋_GB2312" w:cs="仿宋_GB2312"/>
          <w:color w:val="000000"/>
          <w:spacing w:val="7"/>
          <w:sz w:val="32"/>
          <w:szCs w:val="22"/>
          <w:lang w:val="en-US" w:eastAsia="zh-CN" w:bidi="ar-SA"/>
        </w:rPr>
        <w:t>人民政府关于推动现代职业教育高质量发展的实施意见》（鄂政发[2022]9号）</w:t>
      </w:r>
      <w:r>
        <w:rPr>
          <w:rFonts w:hint="eastAsia" w:ascii="仿宋_GB2312" w:hAnsi="仿宋_GB2312" w:eastAsia="仿宋_GB2312" w:cs="仿宋_GB2312"/>
          <w:color w:val="000000"/>
          <w:spacing w:val="7"/>
          <w:sz w:val="32"/>
          <w:szCs w:val="22"/>
          <w:lang w:val="en-US" w:eastAsia="en-US" w:bidi="ar-SA"/>
        </w:rPr>
        <w:t>精神，进一步提升教师教学能力，大力弘扬工匠精神，学校决定举办 2022 年教师教学能力比赛。现将</w:t>
      </w:r>
      <w:r>
        <w:rPr>
          <w:rFonts w:hint="eastAsia" w:ascii="仿宋_GB2312" w:hAnsi="仿宋_GB2312" w:eastAsia="仿宋_GB2312" w:cs="仿宋_GB2312"/>
          <w:color w:val="000000"/>
          <w:spacing w:val="7"/>
          <w:sz w:val="32"/>
          <w:szCs w:val="22"/>
          <w:lang w:val="en-US" w:eastAsia="zh-CN" w:bidi="ar-SA"/>
        </w:rPr>
        <w:t>比赛</w:t>
      </w:r>
      <w:r>
        <w:rPr>
          <w:rFonts w:hint="eastAsia" w:ascii="仿宋_GB2312" w:hAnsi="仿宋_GB2312" w:eastAsia="仿宋_GB2312" w:cs="仿宋_GB2312"/>
          <w:color w:val="000000"/>
          <w:spacing w:val="7"/>
          <w:sz w:val="32"/>
          <w:szCs w:val="22"/>
          <w:lang w:val="en-US" w:eastAsia="en-US" w:bidi="ar-SA"/>
        </w:rPr>
        <w:t>实施方案印发</w:t>
      </w:r>
      <w:r>
        <w:rPr>
          <w:rFonts w:hint="eastAsia" w:ascii="仿宋_GB2312" w:hAnsi="仿宋_GB2312" w:eastAsia="仿宋_GB2312" w:cs="仿宋_GB2312"/>
          <w:color w:val="000000"/>
          <w:spacing w:val="7"/>
          <w:sz w:val="32"/>
          <w:szCs w:val="22"/>
          <w:lang w:val="en-US" w:eastAsia="zh-CN" w:bidi="ar-SA"/>
        </w:rPr>
        <w:t>，</w:t>
      </w:r>
      <w:r>
        <w:rPr>
          <w:rFonts w:hint="eastAsia" w:ascii="仿宋_GB2312" w:hAnsi="仿宋_GB2312" w:eastAsia="仿宋_GB2312" w:cs="仿宋_GB2312"/>
          <w:color w:val="000000"/>
          <w:spacing w:val="7"/>
          <w:sz w:val="32"/>
          <w:szCs w:val="22"/>
          <w:lang w:val="en-US" w:eastAsia="en-US" w:bidi="ar-SA"/>
        </w:rPr>
        <w:t>请各二级学院（部）认真做好参赛选拔组织工作。</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pacing w:val="7"/>
          <w:sz w:val="21"/>
          <w:szCs w:val="16"/>
          <w:lang w:val="en-US" w:eastAsia="en-US" w:bidi="ar-SA"/>
        </w:rPr>
      </w:pPr>
    </w:p>
    <w:p>
      <w:pPr>
        <w:keepNext w:val="0"/>
        <w:keepLines w:val="0"/>
        <w:pageBreakBefore w:val="0"/>
        <w:widowControl/>
        <w:kinsoku/>
        <w:wordWrap/>
        <w:overflowPunct/>
        <w:topLinePunct w:val="0"/>
        <w:autoSpaceDE/>
        <w:autoSpaceDN/>
        <w:bidi w:val="0"/>
        <w:adjustRightInd/>
        <w:snapToGrid/>
        <w:spacing w:line="570" w:lineRule="exact"/>
        <w:ind w:left="4958"/>
        <w:textAlignment w:val="auto"/>
        <w:rPr>
          <w:rFonts w:hint="eastAsia" w:ascii="仿宋_GB2312" w:hAnsi="仿宋_GB2312" w:eastAsia="仿宋_GB2312" w:cs="仿宋_GB2312"/>
          <w:color w:val="auto"/>
          <w:sz w:val="32"/>
          <w:szCs w:val="22"/>
          <w:lang w:val="en-US" w:eastAsia="en-US" w:bidi="ar-SA"/>
        </w:rPr>
      </w:pPr>
    </w:p>
    <w:p>
      <w:pPr>
        <w:keepNext w:val="0"/>
        <w:keepLines w:val="0"/>
        <w:pageBreakBefore w:val="0"/>
        <w:widowControl/>
        <w:kinsoku/>
        <w:wordWrap/>
        <w:overflowPunct/>
        <w:topLinePunct w:val="0"/>
        <w:autoSpaceDE/>
        <w:autoSpaceDN/>
        <w:bidi w:val="0"/>
        <w:adjustRightInd/>
        <w:snapToGrid/>
        <w:spacing w:line="570" w:lineRule="exact"/>
        <w:ind w:left="4958"/>
        <w:textAlignment w:val="auto"/>
        <w:rPr>
          <w:rFonts w:hint="eastAsia" w:ascii="仿宋_GB2312" w:hAnsi="仿宋_GB2312" w:eastAsia="仿宋_GB2312" w:cs="仿宋_GB2312"/>
          <w:color w:val="auto"/>
          <w:sz w:val="32"/>
          <w:szCs w:val="22"/>
          <w:lang w:val="en-US" w:eastAsia="en-US" w:bidi="ar-SA"/>
        </w:rPr>
      </w:pPr>
      <w:r>
        <w:rPr>
          <w:rFonts w:hint="eastAsia" w:ascii="仿宋_GB2312" w:hAnsi="仿宋_GB2312" w:eastAsia="仿宋_GB2312" w:cs="仿宋_GB2312"/>
          <w:color w:val="auto"/>
          <w:sz w:val="32"/>
          <w:szCs w:val="22"/>
          <w:lang w:val="en-US" w:eastAsia="en-US" w:bidi="ar-SA"/>
        </w:rPr>
        <w:t>2022 年</w:t>
      </w:r>
      <w:r>
        <w:rPr>
          <w:rFonts w:hint="eastAsia" w:ascii="仿宋_GB2312" w:hAnsi="仿宋_GB2312" w:eastAsia="仿宋_GB2312" w:cs="仿宋_GB2312"/>
          <w:color w:val="auto"/>
          <w:spacing w:val="1"/>
          <w:sz w:val="32"/>
          <w:szCs w:val="22"/>
          <w:lang w:val="en-US" w:eastAsia="zh-CN" w:bidi="ar-SA"/>
        </w:rPr>
        <w:t>5</w:t>
      </w:r>
      <w:r>
        <w:rPr>
          <w:rFonts w:hint="eastAsia" w:ascii="仿宋_GB2312" w:hAnsi="仿宋_GB2312" w:eastAsia="仿宋_GB2312" w:cs="仿宋_GB2312"/>
          <w:color w:val="auto"/>
          <w:sz w:val="32"/>
          <w:szCs w:val="22"/>
          <w:lang w:val="en-US" w:eastAsia="en-US" w:bidi="ar-SA"/>
        </w:rPr>
        <w:t xml:space="preserve"> 月</w:t>
      </w:r>
      <w:r>
        <w:rPr>
          <w:rFonts w:hint="eastAsia" w:ascii="仿宋_GB2312" w:hAnsi="仿宋_GB2312" w:eastAsia="仿宋_GB2312" w:cs="仿宋_GB2312"/>
          <w:color w:val="auto"/>
          <w:spacing w:val="1"/>
          <w:sz w:val="32"/>
          <w:szCs w:val="22"/>
          <w:lang w:val="en-US" w:eastAsia="zh-CN" w:bidi="ar-SA"/>
        </w:rPr>
        <w:t>30</w:t>
      </w:r>
      <w:r>
        <w:rPr>
          <w:rFonts w:hint="eastAsia" w:ascii="仿宋_GB2312" w:hAnsi="仿宋_GB2312" w:eastAsia="仿宋_GB2312" w:cs="仿宋_GB2312"/>
          <w:color w:val="auto"/>
          <w:spacing w:val="-3"/>
          <w:sz w:val="32"/>
          <w:szCs w:val="22"/>
          <w:lang w:val="en-US" w:eastAsia="en-US" w:bidi="ar-SA"/>
        </w:rPr>
        <w:t xml:space="preserve"> </w:t>
      </w:r>
      <w:r>
        <w:rPr>
          <w:rFonts w:hint="eastAsia" w:ascii="仿宋_GB2312" w:hAnsi="仿宋_GB2312" w:eastAsia="仿宋_GB2312" w:cs="仿宋_GB2312"/>
          <w:color w:val="auto"/>
          <w:sz w:val="32"/>
          <w:szCs w:val="22"/>
          <w:lang w:val="en-US" w:eastAsia="en-US" w:bidi="ar-SA"/>
        </w:rPr>
        <w:t>日</w:t>
      </w:r>
    </w:p>
    <w:p>
      <w:pPr>
        <w:keepNext w:val="0"/>
        <w:keepLines w:val="0"/>
        <w:pageBreakBefore w:val="0"/>
        <w:widowControl/>
        <w:kinsoku/>
        <w:wordWrap/>
        <w:overflowPunct/>
        <w:topLinePunct w:val="0"/>
        <w:autoSpaceDE/>
        <w:autoSpaceDN/>
        <w:bidi w:val="0"/>
        <w:adjustRightInd/>
        <w:snapToGrid/>
        <w:spacing w:line="570" w:lineRule="exact"/>
        <w:ind w:left="4958"/>
        <w:textAlignment w:val="auto"/>
        <w:rPr>
          <w:rFonts w:hint="eastAsia" w:ascii="仿宋_GB2312" w:hAnsi="仿宋_GB2312" w:eastAsia="仿宋_GB2312" w:cs="仿宋_GB2312"/>
          <w:color w:val="auto"/>
          <w:sz w:val="32"/>
          <w:szCs w:val="22"/>
          <w:lang w:val="en-US" w:eastAsia="en-US" w:bidi="ar-SA"/>
        </w:rPr>
      </w:pPr>
    </w:p>
    <w:p>
      <w:pPr>
        <w:keepNext w:val="0"/>
        <w:keepLines w:val="0"/>
        <w:pageBreakBefore w:val="0"/>
        <w:widowControl/>
        <w:kinsoku/>
        <w:wordWrap/>
        <w:overflowPunct/>
        <w:topLinePunct w:val="0"/>
        <w:autoSpaceDE/>
        <w:autoSpaceDN/>
        <w:bidi w:val="0"/>
        <w:adjustRightInd/>
        <w:snapToGrid/>
        <w:spacing w:line="570" w:lineRule="exact"/>
        <w:ind w:left="4958"/>
        <w:textAlignment w:val="auto"/>
        <w:rPr>
          <w:rFonts w:hint="eastAsia" w:ascii="仿宋_GB2312" w:hAnsi="仿宋_GB2312" w:eastAsia="仿宋_GB2312" w:cs="仿宋_GB2312"/>
          <w:color w:val="auto"/>
          <w:sz w:val="32"/>
          <w:szCs w:val="22"/>
          <w:lang w:val="en-US" w:eastAsia="en-US" w:bidi="ar-SA"/>
        </w:rPr>
      </w:pPr>
    </w:p>
    <w:p>
      <w:pPr>
        <w:keepNext w:val="0"/>
        <w:keepLines w:val="0"/>
        <w:pageBreakBefore w:val="0"/>
        <w:widowControl/>
        <w:kinsoku/>
        <w:wordWrap/>
        <w:overflowPunct/>
        <w:topLinePunct w:val="0"/>
        <w:autoSpaceDE/>
        <w:autoSpaceDN/>
        <w:bidi w:val="0"/>
        <w:adjustRightInd/>
        <w:snapToGrid/>
        <w:spacing w:line="570" w:lineRule="exact"/>
        <w:ind w:left="4958"/>
        <w:textAlignment w:val="auto"/>
        <w:rPr>
          <w:rFonts w:hint="eastAsia" w:ascii="仿宋_GB2312" w:hAnsi="仿宋_GB2312" w:eastAsia="仿宋_GB2312" w:cs="仿宋_GB2312"/>
          <w:color w:val="auto"/>
          <w:sz w:val="32"/>
          <w:szCs w:val="22"/>
          <w:lang w:val="en-US" w:eastAsia="en-US" w:bidi="ar-SA"/>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44"/>
          <w:szCs w:val="22"/>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22"/>
          <w:lang w:val="en-US" w:eastAsia="zh-CN" w:bidi="ar-SA"/>
          <w14:textFill>
            <w14:solidFill>
              <w14:schemeClr w14:val="tx1"/>
            </w14:solidFill>
          </w14:textFill>
        </w:rPr>
        <w:t>荆州理工职业学院</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t>2022年教师</w:t>
      </w:r>
      <w:r>
        <w:rPr>
          <w:rFonts w:hint="eastAsia" w:ascii="方正小标宋简体" w:hAnsi="方正小标宋简体" w:eastAsia="方正小标宋简体" w:cs="方正小标宋简体"/>
          <w:color w:val="000000" w:themeColor="text1"/>
          <w:sz w:val="44"/>
          <w:szCs w:val="22"/>
          <w:lang w:val="en-US" w:eastAsia="zh-CN" w:bidi="ar-SA"/>
          <w14:textFill>
            <w14:solidFill>
              <w14:schemeClr w14:val="tx1"/>
            </w14:solidFill>
          </w14:textFill>
        </w:rPr>
        <w:t>教学能力比赛</w:t>
      </w:r>
      <w:r>
        <w:rPr>
          <w:rFonts w:hint="eastAsia" w:ascii="方正小标宋简体" w:hAnsi="方正小标宋简体" w:eastAsia="方正小标宋简体" w:cs="方正小标宋简体"/>
          <w:color w:val="000000" w:themeColor="text1"/>
          <w:sz w:val="44"/>
          <w:szCs w:val="22"/>
          <w:lang w:val="en-US" w:eastAsia="en-US" w:bidi="ar-SA"/>
          <w14:textFill>
            <w14:solidFill>
              <w14:schemeClr w14:val="tx1"/>
            </w14:solidFill>
          </w14:textFill>
        </w:rPr>
        <w:t>实施方案</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z w:val="32"/>
          <w:szCs w:val="22"/>
          <w:lang w:val="en-US" w:eastAsia="en-US" w:bidi="ar-SA"/>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22"/>
          <w:lang w:val="en-US" w:eastAsia="en-US" w:bidi="ar-SA"/>
        </w:rPr>
      </w:pPr>
      <w:r>
        <w:rPr>
          <w:rFonts w:hint="eastAsia" w:ascii="黑体" w:hAnsi="黑体" w:eastAsia="黑体" w:cs="黑体"/>
          <w:color w:val="000000"/>
          <w:sz w:val="32"/>
          <w:szCs w:val="22"/>
          <w:lang w:val="en-US" w:eastAsia="en-US" w:bidi="ar-SA"/>
        </w:rPr>
        <w:t>一、总体目标</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坚持“以赛促教、以赛促研，以赛促建、以赛促改”的总体思路，对标国家竞赛体系要求。遵循职业教育教学一般规律和学生身心发展规律，加强“双师型”教学团队建设，深化“教师、教材、教法”改革；引导教师落实课程思政建设要求，引导教师提升自身教育教学能力和专业实践能力，促进个体成长和团队建设相结合；引导人才培养注重学生专业精神、职业精神、工匠精神的培育，提升人才培养质量和综合素质。</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22"/>
          <w:lang w:val="en-US" w:eastAsia="en-US" w:bidi="ar-SA"/>
        </w:rPr>
      </w:pPr>
      <w:r>
        <w:rPr>
          <w:rFonts w:hint="eastAsia" w:ascii="黑体" w:hAnsi="黑体" w:eastAsia="黑体" w:cs="黑体"/>
          <w:color w:val="000000"/>
          <w:sz w:val="32"/>
          <w:szCs w:val="22"/>
          <w:lang w:val="en-US" w:eastAsia="en-US" w:bidi="ar-SA"/>
        </w:rPr>
        <w:t>二、组织机构</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学校成立荆州理工职业学院</w:t>
      </w:r>
      <w:r>
        <w:rPr>
          <w:rFonts w:hint="eastAsia" w:ascii="仿宋_GB2312" w:hAnsi="仿宋_GB2312" w:eastAsia="仿宋_GB2312" w:cs="仿宋_GB2312"/>
          <w:color w:val="000000"/>
          <w:sz w:val="32"/>
          <w:szCs w:val="22"/>
          <w:lang w:val="en-US" w:eastAsia="zh-CN" w:bidi="ar-SA"/>
        </w:rPr>
        <w:t>教师教学能力比赛</w:t>
      </w:r>
      <w:r>
        <w:rPr>
          <w:rFonts w:hint="eastAsia" w:ascii="仿宋_GB2312" w:hAnsi="仿宋_GB2312" w:eastAsia="仿宋_GB2312" w:cs="仿宋_GB2312"/>
          <w:color w:val="000000"/>
          <w:sz w:val="32"/>
          <w:szCs w:val="22"/>
          <w:lang w:val="en-US" w:eastAsia="en-US" w:bidi="ar-SA"/>
        </w:rPr>
        <w:t>委员会，具体如下：</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zh-CN" w:bidi="ar-SA"/>
        </w:rPr>
        <w:t>主  任</w:t>
      </w:r>
      <w:r>
        <w:rPr>
          <w:rFonts w:hint="eastAsia" w:ascii="仿宋_GB2312" w:hAnsi="仿宋_GB2312" w:eastAsia="仿宋_GB2312" w:cs="仿宋_GB2312"/>
          <w:color w:val="000000"/>
          <w:sz w:val="32"/>
          <w:szCs w:val="22"/>
          <w:lang w:val="en-US" w:eastAsia="en-US" w:bidi="ar-SA"/>
        </w:rPr>
        <w:t>：</w:t>
      </w:r>
      <w:r>
        <w:rPr>
          <w:rFonts w:hint="eastAsia" w:ascii="仿宋_GB2312" w:hAnsi="仿宋_GB2312" w:eastAsia="仿宋_GB2312" w:cs="仿宋_GB2312"/>
          <w:color w:val="000000"/>
          <w:sz w:val="32"/>
          <w:szCs w:val="22"/>
          <w:lang w:val="en-US" w:eastAsia="zh-CN" w:bidi="ar-SA"/>
        </w:rPr>
        <w:t>别业舫  潘贤君</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en-US" w:bidi="ar-SA"/>
        </w:rPr>
        <w:t>副</w:t>
      </w:r>
      <w:r>
        <w:rPr>
          <w:rFonts w:hint="eastAsia" w:ascii="仿宋_GB2312" w:hAnsi="仿宋_GB2312" w:eastAsia="仿宋_GB2312" w:cs="仿宋_GB2312"/>
          <w:color w:val="000000"/>
          <w:sz w:val="32"/>
          <w:szCs w:val="22"/>
          <w:lang w:val="en-US" w:eastAsia="zh-CN" w:bidi="ar-SA"/>
        </w:rPr>
        <w:t>主任</w:t>
      </w:r>
      <w:r>
        <w:rPr>
          <w:rFonts w:hint="eastAsia" w:ascii="仿宋_GB2312" w:hAnsi="仿宋_GB2312" w:eastAsia="仿宋_GB2312" w:cs="仿宋_GB2312"/>
          <w:color w:val="000000"/>
          <w:sz w:val="32"/>
          <w:szCs w:val="22"/>
          <w:lang w:val="en-US" w:eastAsia="en-US" w:bidi="ar-SA"/>
        </w:rPr>
        <w:t>：</w:t>
      </w:r>
      <w:r>
        <w:rPr>
          <w:rFonts w:hint="eastAsia" w:ascii="仿宋_GB2312" w:hAnsi="仿宋_GB2312" w:eastAsia="仿宋_GB2312" w:cs="仿宋_GB2312"/>
          <w:color w:val="000000"/>
          <w:sz w:val="32"/>
          <w:szCs w:val="22"/>
          <w:lang w:val="en-US" w:eastAsia="zh-CN" w:bidi="ar-SA"/>
        </w:rPr>
        <w:t>龚  恒  周  威</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zh-CN" w:bidi="ar-SA"/>
        </w:rPr>
        <w:t>委  员</w:t>
      </w:r>
      <w:r>
        <w:rPr>
          <w:rFonts w:hint="eastAsia" w:ascii="仿宋_GB2312" w:hAnsi="仿宋_GB2312" w:eastAsia="仿宋_GB2312" w:cs="仿宋_GB2312"/>
          <w:color w:val="000000"/>
          <w:sz w:val="32"/>
          <w:szCs w:val="22"/>
          <w:lang w:val="en-US" w:eastAsia="en-US" w:bidi="ar-SA"/>
        </w:rPr>
        <w:t>：</w:t>
      </w:r>
      <w:r>
        <w:rPr>
          <w:rFonts w:hint="eastAsia" w:ascii="仿宋_GB2312" w:hAnsi="仿宋_GB2312" w:eastAsia="仿宋_GB2312" w:cs="仿宋_GB2312"/>
          <w:color w:val="000000"/>
          <w:sz w:val="32"/>
          <w:szCs w:val="22"/>
          <w:lang w:val="en-US" w:eastAsia="zh-CN" w:bidi="ar-SA"/>
        </w:rPr>
        <w:t>刘文彦</w:t>
      </w:r>
      <w:r>
        <w:rPr>
          <w:rFonts w:hint="eastAsia" w:ascii="仿宋_GB2312" w:hAnsi="仿宋_GB2312" w:eastAsia="仿宋_GB2312" w:cs="仿宋_GB2312"/>
          <w:color w:val="000000"/>
          <w:sz w:val="32"/>
          <w:szCs w:val="22"/>
          <w:lang w:val="en-US" w:eastAsia="en-US" w:bidi="ar-SA"/>
        </w:rPr>
        <w:t xml:space="preserve"> </w:t>
      </w:r>
      <w:r>
        <w:rPr>
          <w:rFonts w:hint="eastAsia" w:ascii="仿宋_GB2312" w:hAnsi="仿宋_GB2312" w:eastAsia="仿宋_GB2312" w:cs="仿宋_GB2312"/>
          <w:color w:val="000000"/>
          <w:sz w:val="32"/>
          <w:szCs w:val="22"/>
          <w:lang w:val="en-US" w:eastAsia="zh-CN" w:bidi="ar-SA"/>
        </w:rPr>
        <w:t xml:space="preserve"> 李  创  钟  飞  李瑞正  邱洪涛</w:t>
      </w:r>
    </w:p>
    <w:p>
      <w:pPr>
        <w:keepNext w:val="0"/>
        <w:keepLines w:val="0"/>
        <w:pageBreakBefore w:val="0"/>
        <w:widowControl/>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zh-CN" w:bidi="ar-SA"/>
        </w:rPr>
        <w:t xml:space="preserve">王  奕  刘厚军  汪  晖 </w:t>
      </w:r>
      <w:r>
        <w:rPr>
          <w:rFonts w:hint="eastAsia" w:ascii="仿宋_GB2312" w:hAnsi="仿宋_GB2312" w:eastAsia="仿宋_GB2312" w:cs="仿宋_GB2312"/>
          <w:color w:val="000000"/>
          <w:sz w:val="32"/>
          <w:szCs w:val="22"/>
          <w:lang w:val="en-US" w:eastAsia="en-US" w:bidi="ar-SA"/>
        </w:rPr>
        <w:t xml:space="preserve"> </w:t>
      </w:r>
      <w:r>
        <w:rPr>
          <w:rFonts w:hint="eastAsia" w:ascii="仿宋_GB2312" w:hAnsi="仿宋_GB2312" w:eastAsia="仿宋_GB2312" w:cs="仿宋_GB2312"/>
          <w:color w:val="000000"/>
          <w:sz w:val="32"/>
          <w:szCs w:val="22"/>
          <w:lang w:val="en-US" w:eastAsia="zh-CN" w:bidi="ar-SA"/>
        </w:rPr>
        <w:t>谢  东  刘  静</w:t>
      </w:r>
    </w:p>
    <w:p>
      <w:pPr>
        <w:keepNext w:val="0"/>
        <w:keepLines w:val="0"/>
        <w:pageBreakBefore w:val="0"/>
        <w:widowControl/>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zh-CN" w:bidi="ar-SA"/>
        </w:rPr>
        <w:t>叶  涛  魏星雷  周亚辉  彭琦伟  王  剑</w:t>
      </w:r>
    </w:p>
    <w:p>
      <w:pPr>
        <w:keepNext w:val="0"/>
        <w:keepLines w:val="0"/>
        <w:pageBreakBefore w:val="0"/>
        <w:widowControl/>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zh-CN" w:bidi="ar-SA"/>
        </w:rPr>
        <w:t xml:space="preserve">向  辉  邱  敏  陈业军  曹小妹  方  帆 </w:t>
      </w:r>
    </w:p>
    <w:p>
      <w:pPr>
        <w:keepNext w:val="0"/>
        <w:keepLines w:val="0"/>
        <w:pageBreakBefore w:val="0"/>
        <w:widowControl/>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zh-CN" w:bidi="ar-SA"/>
        </w:rPr>
        <w:t xml:space="preserve">于  海  李丽萍  张朝强  王妍艳  刘应新  </w:t>
      </w:r>
    </w:p>
    <w:p>
      <w:pPr>
        <w:keepNext w:val="0"/>
        <w:keepLines w:val="0"/>
        <w:pageBreakBefore w:val="0"/>
        <w:widowControl/>
        <w:kinsoku/>
        <w:wordWrap/>
        <w:overflowPunct/>
        <w:topLinePunct w:val="0"/>
        <w:autoSpaceDE/>
        <w:autoSpaceDN/>
        <w:bidi w:val="0"/>
        <w:adjustRightInd/>
        <w:snapToGrid/>
        <w:spacing w:line="570" w:lineRule="exact"/>
        <w:ind w:firstLine="1920" w:firstLineChars="6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zh-CN" w:bidi="ar-SA"/>
        </w:rPr>
        <w:t>许岚峰  王  勇  亓俊国  罗晓明  欧高权</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en-US" w:bidi="ar-SA"/>
        </w:rPr>
        <w:t>组委会下设办公室，办公室设在教务处</w:t>
      </w:r>
      <w:r>
        <w:rPr>
          <w:rFonts w:hint="eastAsia" w:ascii="仿宋_GB2312" w:hAnsi="仿宋_GB2312" w:eastAsia="仿宋_GB2312" w:cs="仿宋_GB2312"/>
          <w:color w:val="000000"/>
          <w:sz w:val="32"/>
          <w:szCs w:val="22"/>
          <w:lang w:val="en-US" w:eastAsia="zh-CN" w:bidi="ar-SA"/>
        </w:rPr>
        <w:t>。本次教学能力比赛</w:t>
      </w:r>
      <w:r>
        <w:rPr>
          <w:rFonts w:hint="eastAsia" w:ascii="仿宋_GB2312" w:hAnsi="仿宋_GB2312" w:eastAsia="仿宋_GB2312" w:cs="仿宋_GB2312"/>
          <w:color w:val="000000"/>
          <w:sz w:val="32"/>
          <w:szCs w:val="22"/>
          <w:lang w:val="en-US" w:eastAsia="en-US" w:bidi="ar-SA"/>
        </w:rPr>
        <w:t>聘请校内</w:t>
      </w:r>
      <w:r>
        <w:rPr>
          <w:rFonts w:hint="eastAsia" w:ascii="仿宋_GB2312" w:hAnsi="仿宋_GB2312" w:eastAsia="仿宋_GB2312" w:cs="仿宋_GB2312"/>
          <w:color w:val="000000"/>
          <w:sz w:val="32"/>
          <w:szCs w:val="22"/>
          <w:lang w:val="en-US" w:eastAsia="zh-CN" w:bidi="ar-SA"/>
        </w:rPr>
        <w:t>教学经验丰富、副教授职称以上的教师、院部领导、相关职能部门负责人组成评审专家组。</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22"/>
          <w:lang w:val="en-US" w:eastAsia="en-US" w:bidi="ar-SA"/>
        </w:rPr>
      </w:pPr>
      <w:r>
        <w:rPr>
          <w:rFonts w:hint="eastAsia" w:ascii="黑体" w:hAnsi="黑体" w:eastAsia="黑体" w:cs="黑体"/>
          <w:color w:val="000000"/>
          <w:sz w:val="32"/>
          <w:szCs w:val="22"/>
          <w:lang w:val="en-US" w:eastAsia="en-US" w:bidi="ar-SA"/>
        </w:rPr>
        <w:t>三、比赛要求</w:t>
      </w:r>
    </w:p>
    <w:p>
      <w:pPr>
        <w:keepNext w:val="0"/>
        <w:keepLines w:val="0"/>
        <w:pageBreakBefore w:val="0"/>
        <w:widowControl/>
        <w:kinsoku/>
        <w:wordWrap/>
        <w:overflowPunct/>
        <w:topLinePunct w:val="0"/>
        <w:autoSpaceDE/>
        <w:autoSpaceDN/>
        <w:bidi w:val="0"/>
        <w:adjustRightInd/>
        <w:snapToGrid/>
        <w:spacing w:line="570" w:lineRule="exact"/>
        <w:ind w:right="-94" w:rightChars="-39"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重点考察教学团队（3 人）针对某门课程中部分教学内容完成教学设计、实施课堂教学、达成评价目标、进行反思改进的能力。</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b/>
          <w:bCs/>
          <w:color w:val="000000"/>
          <w:sz w:val="32"/>
          <w:szCs w:val="22"/>
          <w:lang w:val="en-US" w:eastAsia="en-US" w:bidi="ar-SA"/>
        </w:rPr>
        <w:t>1.教学内容。</w:t>
      </w:r>
      <w:r>
        <w:rPr>
          <w:rFonts w:hint="eastAsia" w:ascii="仿宋_GB2312" w:hAnsi="仿宋_GB2312" w:eastAsia="仿宋_GB2312" w:cs="仿宋_GB2312"/>
          <w:color w:val="000000"/>
          <w:sz w:val="32"/>
          <w:szCs w:val="22"/>
          <w:lang w:val="en-US" w:eastAsia="en-US" w:bidi="ar-SA"/>
        </w:rPr>
        <w:t>根据职业教育国家教学标准要求，对接职业标准（规范）、职业技能等级标准等，优化课程体系和教学目标，拓展教学内容深度和广度，体现产业发展新趋势、新业态、新模式，体现专业升级和数字化改造。结合专业特点，做好课程思政的</w:t>
      </w:r>
      <w:r>
        <w:rPr>
          <w:rFonts w:hint="eastAsia" w:ascii="仿宋_GB2312" w:hAnsi="仿宋_GB2312" w:eastAsia="仿宋_GB2312" w:cs="仿宋_GB2312"/>
          <w:color w:val="000000"/>
          <w:sz w:val="32"/>
          <w:szCs w:val="22"/>
          <w:lang w:val="en-US" w:eastAsia="zh-CN" w:bidi="ar-SA"/>
        </w:rPr>
        <w:t>单元</w:t>
      </w:r>
      <w:r>
        <w:rPr>
          <w:rFonts w:hint="eastAsia" w:ascii="仿宋_GB2312" w:hAnsi="仿宋_GB2312" w:eastAsia="仿宋_GB2312" w:cs="仿宋_GB2312"/>
          <w:color w:val="000000"/>
          <w:sz w:val="32"/>
          <w:szCs w:val="22"/>
          <w:lang w:val="en-US" w:eastAsia="en-US" w:bidi="ar-SA"/>
        </w:rPr>
        <w:t>设计，有机融入劳动精神、工匠精神、劳模精神等育人新要求，实现润物无声的育人效果。优化实践教学体系，实训教学内容应体现真实工作任务、项目及工作流程、过程等。</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b/>
          <w:bCs/>
          <w:color w:val="000000"/>
          <w:sz w:val="32"/>
          <w:szCs w:val="22"/>
          <w:lang w:val="en-US" w:eastAsia="en-US" w:bidi="ar-SA"/>
        </w:rPr>
        <w:t>2.教学设计。</w:t>
      </w:r>
      <w:r>
        <w:rPr>
          <w:rFonts w:hint="eastAsia" w:ascii="仿宋_GB2312" w:hAnsi="仿宋_GB2312" w:eastAsia="仿宋_GB2312" w:cs="仿宋_GB2312"/>
          <w:color w:val="000000"/>
          <w:sz w:val="32"/>
          <w:szCs w:val="22"/>
          <w:lang w:val="en-US" w:eastAsia="en-US" w:bidi="ar-SA"/>
        </w:rPr>
        <w:t>依据学校实际使用的专业人才培养方案和课程标准，针对参赛教学内容，进行学情分析，确定教学目标，优化教学过程。针对不同生源分类施教、因材施教。合理运用平台、技术、方法和资源等组织教育教学，进行考核与评价，持续开展教学诊断与改进。专业（技能）课程鼓励按照生产实际和岗位需求设计模块化课程，强化工学结合、理实一体，实施项目教学、案例教学、情景教学等行动导向教学。</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b/>
          <w:bCs/>
          <w:color w:val="000000"/>
          <w:sz w:val="32"/>
          <w:szCs w:val="22"/>
          <w:lang w:val="en-US" w:eastAsia="en-US" w:bidi="ar-SA"/>
        </w:rPr>
        <w:t>3.教学实施。</w:t>
      </w:r>
      <w:r>
        <w:rPr>
          <w:rFonts w:hint="eastAsia" w:ascii="仿宋_GB2312" w:hAnsi="仿宋_GB2312" w:eastAsia="仿宋_GB2312" w:cs="仿宋_GB2312"/>
          <w:color w:val="000000"/>
          <w:sz w:val="32"/>
          <w:szCs w:val="22"/>
          <w:lang w:val="en-US" w:eastAsia="en-US" w:bidi="ar-SA"/>
        </w:rPr>
        <w:t>教学实施应注重实效性，突出教学重点难点的解决方法和策略，关注师生、生生的深度有效互动，收集教师教、学生学的行为信息，并根据反映出的问题及时调整教学策略。合理选用国家规划教材和优质精品教材，专业（技能）课程应积极引入典型生产案例，使用新型活页式、工作手册式教材及配套的信息化学习资源；实训教学应运用虚拟仿真、虚拟现实、增强现实和混合现实等信息技术手段，通过教师规范操作、有效</w:t>
      </w:r>
      <w:r>
        <w:rPr>
          <w:rFonts w:hint="eastAsia" w:ascii="仿宋_GB2312" w:hAnsi="仿宋_GB2312" w:eastAsia="仿宋_GB2312" w:cs="仿宋_GB2312"/>
          <w:color w:val="000000"/>
          <w:sz w:val="32"/>
          <w:szCs w:val="22"/>
          <w:lang w:val="en-US" w:eastAsia="zh-CN" w:bidi="ar-SA"/>
        </w:rPr>
        <w:t>施教</w:t>
      </w:r>
      <w:r>
        <w:rPr>
          <w:rFonts w:hint="eastAsia" w:ascii="仿宋_GB2312" w:hAnsi="仿宋_GB2312" w:eastAsia="仿宋_GB2312" w:cs="仿宋_GB2312"/>
          <w:color w:val="000000"/>
          <w:sz w:val="32"/>
          <w:szCs w:val="22"/>
          <w:lang w:val="en-US" w:eastAsia="en-US" w:bidi="ar-SA"/>
        </w:rPr>
        <w:t>，提高学生基于任务（项目）分析问题、解决问题的能力。</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b/>
          <w:bCs/>
          <w:color w:val="000000"/>
          <w:sz w:val="32"/>
          <w:szCs w:val="22"/>
          <w:lang w:val="en-US" w:eastAsia="en-US" w:bidi="ar-SA"/>
        </w:rPr>
        <w:t>4.教学评价。</w:t>
      </w:r>
      <w:r>
        <w:rPr>
          <w:rFonts w:hint="eastAsia" w:ascii="仿宋_GB2312" w:hAnsi="仿宋_GB2312" w:eastAsia="仿宋_GB2312" w:cs="仿宋_GB2312"/>
          <w:color w:val="000000"/>
          <w:sz w:val="32"/>
          <w:szCs w:val="22"/>
          <w:lang w:val="en-US" w:eastAsia="en-US" w:bidi="ar-SA"/>
        </w:rPr>
        <w:t>深入贯彻落实《深化新时代教育评价改革总体方案》，改进结果评价，强化过程评价，探索增值评价，健全综合评价；鼓励依托线上平台和软件工具，运用大数据、人工智能等现代信息技术，开展教与学行为分析。</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b/>
          <w:bCs/>
          <w:color w:val="000000"/>
          <w:sz w:val="32"/>
          <w:szCs w:val="22"/>
          <w:lang w:val="en-US" w:eastAsia="en-US" w:bidi="ar-SA"/>
        </w:rPr>
        <w:t>5.教学反思。</w:t>
      </w:r>
      <w:r>
        <w:rPr>
          <w:rFonts w:hint="eastAsia" w:ascii="仿宋_GB2312" w:hAnsi="仿宋_GB2312" w:eastAsia="仿宋_GB2312" w:cs="仿宋_GB2312"/>
          <w:color w:val="000000"/>
          <w:sz w:val="32"/>
          <w:szCs w:val="22"/>
          <w:lang w:val="en-US" w:eastAsia="en-US" w:bidi="ar-SA"/>
        </w:rPr>
        <w:t>教学实施后应充分反思在教学理念、教学设计、教学实施、教学评价过程中形成的经验与存在的不足，总结在课程思政、素养教育、重点突出、难点突破等方面的改革与创新，做到设计理念、教学实施与育人成效的有机统一。</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22"/>
          <w:lang w:val="en-US" w:eastAsia="en-US" w:bidi="ar-SA"/>
        </w:rPr>
      </w:pPr>
      <w:r>
        <w:rPr>
          <w:rFonts w:hint="eastAsia" w:ascii="黑体" w:hAnsi="黑体" w:eastAsia="黑体" w:cs="黑体"/>
          <w:color w:val="000000"/>
          <w:sz w:val="32"/>
          <w:szCs w:val="22"/>
          <w:lang w:val="en-US" w:eastAsia="en-US" w:bidi="ar-SA"/>
        </w:rPr>
        <w:t>四、比赛分组及要求</w:t>
      </w:r>
    </w:p>
    <w:p>
      <w:pPr>
        <w:keepNext w:val="0"/>
        <w:keepLines w:val="0"/>
        <w:pageBreakBefore w:val="0"/>
        <w:widowControl/>
        <w:kinsoku/>
        <w:wordWrap/>
        <w:overflowPunct/>
        <w:topLinePunct w:val="0"/>
        <w:autoSpaceDE/>
        <w:autoSpaceDN/>
        <w:bidi w:val="0"/>
        <w:adjustRightInd/>
        <w:snapToGrid/>
        <w:spacing w:line="570" w:lineRule="exact"/>
        <w:ind w:left="0" w:firstLine="651" w:firstLineChars="200"/>
        <w:textAlignment w:val="auto"/>
        <w:rPr>
          <w:rFonts w:hint="eastAsia" w:ascii="楷体_GB2312" w:hAnsi="楷体_GB2312" w:eastAsia="楷体_GB2312" w:cs="楷体_GB2312"/>
          <w:b/>
          <w:bCs/>
          <w:color w:val="000000"/>
          <w:sz w:val="32"/>
          <w:szCs w:val="22"/>
          <w:lang w:val="en-US" w:eastAsia="en-US" w:bidi="ar-SA"/>
        </w:rPr>
      </w:pPr>
      <w:r>
        <w:rPr>
          <w:rFonts w:hint="eastAsia" w:ascii="楷体_GB2312" w:hAnsi="楷体_GB2312" w:eastAsia="楷体_GB2312" w:cs="楷体_GB2312"/>
          <w:b/>
          <w:bCs/>
          <w:color w:val="000000"/>
          <w:spacing w:val="2"/>
          <w:sz w:val="32"/>
          <w:szCs w:val="22"/>
          <w:lang w:val="en-US" w:eastAsia="en-US" w:bidi="ar-SA"/>
        </w:rPr>
        <w:t>（一）比赛项目</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参赛课程分为公共基础课程、课堂讲授型专业课程</w:t>
      </w:r>
      <w:r>
        <w:rPr>
          <w:rFonts w:hint="eastAsia" w:ascii="仿宋_GB2312" w:hAnsi="仿宋_GB2312" w:eastAsia="仿宋_GB2312" w:cs="仿宋_GB2312"/>
          <w:color w:val="000000"/>
          <w:sz w:val="32"/>
          <w:szCs w:val="22"/>
          <w:lang w:val="en-US" w:eastAsia="zh-CN" w:bidi="ar-SA"/>
        </w:rPr>
        <w:t>两</w:t>
      </w:r>
      <w:r>
        <w:rPr>
          <w:rFonts w:hint="eastAsia" w:ascii="仿宋_GB2312" w:hAnsi="仿宋_GB2312" w:eastAsia="仿宋_GB2312" w:cs="仿宋_GB2312"/>
          <w:color w:val="000000"/>
          <w:sz w:val="32"/>
          <w:szCs w:val="22"/>
          <w:lang w:val="en-US" w:eastAsia="en-US" w:bidi="ar-SA"/>
        </w:rPr>
        <w:t>个项目。专业课程须符合教育部职业院校专业教学标准的规定。</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公共基础课程：参赛作品应为公共基础课程中不少于 1</w:t>
      </w:r>
      <w:r>
        <w:rPr>
          <w:rFonts w:hint="eastAsia" w:ascii="仿宋_GB2312" w:hAnsi="仿宋_GB2312" w:eastAsia="仿宋_GB2312" w:cs="仿宋_GB2312"/>
          <w:color w:val="000000"/>
          <w:sz w:val="32"/>
          <w:szCs w:val="22"/>
          <w:lang w:val="en-US" w:eastAsia="zh-CN" w:bidi="ar-SA"/>
        </w:rPr>
        <w:t>8</w:t>
      </w:r>
      <w:r>
        <w:rPr>
          <w:rFonts w:hint="eastAsia" w:ascii="仿宋_GB2312" w:hAnsi="仿宋_GB2312" w:eastAsia="仿宋_GB2312" w:cs="仿宋_GB2312"/>
          <w:color w:val="000000"/>
          <w:sz w:val="32"/>
          <w:szCs w:val="22"/>
          <w:lang w:val="en-US" w:eastAsia="en-US" w:bidi="ar-SA"/>
        </w:rPr>
        <w:t>学时连续、完整的教学内容。公共基础课程的选取应以教育部有关规定为准，各院部自设的校本课程和特色公共选修课程不得参赛。</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 xml:space="preserve">课堂讲授型专业课程：参赛作品应为专业基础课程或专业核心课程或专业拓展课程中不少于 </w:t>
      </w:r>
      <w:r>
        <w:rPr>
          <w:rFonts w:hint="eastAsia" w:ascii="仿宋_GB2312" w:hAnsi="仿宋_GB2312" w:eastAsia="仿宋_GB2312" w:cs="仿宋_GB2312"/>
          <w:color w:val="000000"/>
          <w:sz w:val="32"/>
          <w:szCs w:val="22"/>
          <w:lang w:val="en-US" w:eastAsia="zh-CN" w:bidi="ar-SA"/>
        </w:rPr>
        <w:t>36</w:t>
      </w:r>
      <w:r>
        <w:rPr>
          <w:rFonts w:hint="eastAsia" w:ascii="仿宋_GB2312" w:hAnsi="仿宋_GB2312" w:eastAsia="仿宋_GB2312" w:cs="仿宋_GB2312"/>
          <w:color w:val="000000"/>
          <w:sz w:val="32"/>
          <w:szCs w:val="22"/>
          <w:lang w:val="en-US" w:eastAsia="en-US" w:bidi="ar-SA"/>
        </w:rPr>
        <w:t xml:space="preserve"> 学时连续、完整的教学内容。课堂讲授型专业课程项目的选取应侧重适合课堂讲授的专业基础课程、专业核心课程参赛。</w:t>
      </w:r>
    </w:p>
    <w:p>
      <w:pPr>
        <w:keepNext w:val="0"/>
        <w:keepLines w:val="0"/>
        <w:pageBreakBefore w:val="0"/>
        <w:widowControl/>
        <w:kinsoku/>
        <w:wordWrap/>
        <w:overflowPunct/>
        <w:topLinePunct w:val="0"/>
        <w:autoSpaceDE/>
        <w:autoSpaceDN/>
        <w:bidi w:val="0"/>
        <w:adjustRightInd/>
        <w:snapToGrid/>
        <w:spacing w:line="570" w:lineRule="exact"/>
        <w:ind w:left="0" w:firstLine="651" w:firstLineChars="200"/>
        <w:textAlignment w:val="auto"/>
        <w:rPr>
          <w:rFonts w:hint="eastAsia" w:ascii="楷体_GB2312" w:hAnsi="楷体_GB2312" w:eastAsia="楷体_GB2312" w:cs="楷体_GB2312"/>
          <w:b/>
          <w:bCs/>
          <w:color w:val="000000"/>
          <w:spacing w:val="2"/>
          <w:sz w:val="32"/>
          <w:szCs w:val="22"/>
          <w:lang w:val="en-US" w:eastAsia="en-US" w:bidi="ar-SA"/>
        </w:rPr>
      </w:pPr>
      <w:r>
        <w:rPr>
          <w:rFonts w:hint="eastAsia" w:ascii="楷体_GB2312" w:hAnsi="楷体_GB2312" w:eastAsia="楷体_GB2312" w:cs="楷体_GB2312"/>
          <w:b/>
          <w:bCs/>
          <w:color w:val="000000"/>
          <w:spacing w:val="2"/>
          <w:sz w:val="32"/>
          <w:szCs w:val="22"/>
          <w:lang w:val="en-US" w:eastAsia="en-US" w:bidi="ar-SA"/>
        </w:rPr>
        <w:t>（二）组队要求</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color w:val="000000"/>
          <w:sz w:val="32"/>
          <w:szCs w:val="22"/>
          <w:lang w:val="en-US" w:eastAsia="zh-CN" w:bidi="ar-SA"/>
        </w:rPr>
      </w:pPr>
      <w:r>
        <w:rPr>
          <w:rFonts w:hint="eastAsia" w:ascii="仿宋_GB2312" w:hAnsi="仿宋_GB2312" w:eastAsia="仿宋_GB2312" w:cs="仿宋_GB2312"/>
          <w:b/>
          <w:bCs/>
          <w:color w:val="000000"/>
          <w:sz w:val="32"/>
          <w:szCs w:val="22"/>
          <w:lang w:val="en-US" w:eastAsia="en-US" w:bidi="ar-SA"/>
        </w:rPr>
        <w:t>1.参赛对象</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zh-CN" w:bidi="ar-SA"/>
        </w:rPr>
        <w:t>近三年（2019年9月以来）</w:t>
      </w:r>
      <w:r>
        <w:rPr>
          <w:rFonts w:hint="eastAsia" w:ascii="仿宋_GB2312" w:hAnsi="仿宋_GB2312" w:eastAsia="仿宋_GB2312" w:cs="仿宋_GB2312"/>
          <w:color w:val="000000"/>
          <w:sz w:val="32"/>
          <w:szCs w:val="22"/>
          <w:lang w:val="en-US" w:eastAsia="en-US" w:bidi="ar-SA"/>
        </w:rPr>
        <w:t>在各学院（部）任课的所有专任教师、兼课教师</w:t>
      </w:r>
      <w:r>
        <w:rPr>
          <w:rFonts w:hint="eastAsia" w:ascii="仿宋_GB2312" w:hAnsi="仿宋_GB2312" w:eastAsia="仿宋_GB2312" w:cs="仿宋_GB2312"/>
          <w:color w:val="000000"/>
          <w:sz w:val="32"/>
          <w:szCs w:val="22"/>
          <w:lang w:val="en-US" w:eastAsia="zh-CN" w:bidi="ar-SA"/>
        </w:rPr>
        <w:t>均可组队报名参赛</w:t>
      </w:r>
      <w:r>
        <w:rPr>
          <w:rFonts w:hint="eastAsia" w:ascii="仿宋_GB2312" w:hAnsi="仿宋_GB2312" w:eastAsia="仿宋_GB2312" w:cs="仿宋_GB2312"/>
          <w:color w:val="000000"/>
          <w:sz w:val="32"/>
          <w:szCs w:val="22"/>
          <w:lang w:val="en-US" w:eastAsia="en-US" w:bidi="ar-SA"/>
        </w:rPr>
        <w:t>。每个教学团队 3 人</w:t>
      </w:r>
      <w:r>
        <w:rPr>
          <w:rFonts w:hint="eastAsia" w:ascii="仿宋_GB2312" w:hAnsi="仿宋_GB2312" w:eastAsia="仿宋_GB2312" w:cs="仿宋_GB2312"/>
          <w:color w:val="000000"/>
          <w:sz w:val="32"/>
          <w:szCs w:val="22"/>
          <w:lang w:val="en-US" w:eastAsia="zh-CN" w:bidi="ar-SA"/>
        </w:rPr>
        <w:t>，</w:t>
      </w:r>
      <w:r>
        <w:rPr>
          <w:rFonts w:hint="eastAsia" w:ascii="仿宋_GB2312" w:hAnsi="仿宋_GB2312" w:eastAsia="仿宋_GB2312" w:cs="仿宋_GB2312"/>
          <w:color w:val="000000"/>
          <w:sz w:val="32"/>
          <w:szCs w:val="22"/>
          <w:lang w:val="en-US" w:eastAsia="en-US" w:bidi="ar-SA"/>
        </w:rPr>
        <w:t>应由</w:t>
      </w:r>
      <w:r>
        <w:rPr>
          <w:rFonts w:hint="eastAsia" w:ascii="仿宋_GB2312" w:hAnsi="仿宋_GB2312" w:eastAsia="仿宋_GB2312" w:cs="仿宋_GB2312"/>
          <w:color w:val="000000"/>
          <w:sz w:val="32"/>
          <w:szCs w:val="22"/>
          <w:lang w:val="en-US" w:eastAsia="zh-CN" w:bidi="ar-SA"/>
        </w:rPr>
        <w:t>近三年（2019年9月以来）</w:t>
      </w:r>
      <w:r>
        <w:rPr>
          <w:rFonts w:hint="eastAsia" w:ascii="仿宋_GB2312" w:hAnsi="仿宋_GB2312" w:eastAsia="仿宋_GB2312" w:cs="仿宋_GB2312"/>
          <w:color w:val="000000"/>
          <w:sz w:val="32"/>
          <w:szCs w:val="22"/>
          <w:lang w:val="en-US" w:eastAsia="en-US" w:bidi="ar-SA"/>
        </w:rPr>
        <w:t>实际承担参赛课程或相关课程教学（含实习指导）任务的教师组成，对教龄、职称等不</w:t>
      </w:r>
      <w:r>
        <w:rPr>
          <w:rFonts w:hint="eastAsia" w:ascii="仿宋_GB2312" w:hAnsi="仿宋_GB2312" w:eastAsia="仿宋_GB2312" w:cs="仿宋_GB2312"/>
          <w:color w:val="000000"/>
          <w:sz w:val="32"/>
          <w:szCs w:val="22"/>
          <w:lang w:val="en-US" w:eastAsia="zh-CN" w:bidi="ar-SA"/>
        </w:rPr>
        <w:t>作</w:t>
      </w:r>
      <w:r>
        <w:rPr>
          <w:rFonts w:hint="eastAsia" w:ascii="仿宋_GB2312" w:hAnsi="仿宋_GB2312" w:eastAsia="仿宋_GB2312" w:cs="仿宋_GB2312"/>
          <w:color w:val="000000"/>
          <w:sz w:val="32"/>
          <w:szCs w:val="22"/>
          <w:lang w:val="en-US" w:eastAsia="en-US" w:bidi="ar-SA"/>
        </w:rPr>
        <w:t>要求。</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color w:val="000000"/>
          <w:sz w:val="32"/>
          <w:szCs w:val="22"/>
          <w:lang w:val="en-US" w:eastAsia="en-US" w:bidi="ar-SA"/>
        </w:rPr>
      </w:pPr>
      <w:r>
        <w:rPr>
          <w:rFonts w:hint="eastAsia" w:ascii="仿宋_GB2312" w:hAnsi="仿宋_GB2312" w:eastAsia="仿宋_GB2312" w:cs="仿宋_GB2312"/>
          <w:b/>
          <w:bCs/>
          <w:color w:val="000000"/>
          <w:sz w:val="32"/>
          <w:szCs w:val="22"/>
          <w:lang w:val="en-US" w:eastAsia="en-US" w:bidi="ar-SA"/>
        </w:rPr>
        <w:t>2.组织形式</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en-US" w:bidi="ar-SA"/>
        </w:rPr>
        <w:t>本次教师教学能力比赛以教学团队报名，团队成员原则上不得跨专业，每个院（部）</w:t>
      </w:r>
      <w:r>
        <w:rPr>
          <w:rFonts w:hint="eastAsia" w:ascii="仿宋_GB2312" w:hAnsi="仿宋_GB2312" w:eastAsia="仿宋_GB2312" w:cs="仿宋_GB2312"/>
          <w:color w:val="000000"/>
          <w:sz w:val="32"/>
          <w:szCs w:val="22"/>
          <w:lang w:val="en-US" w:eastAsia="zh-CN" w:bidi="ar-SA"/>
        </w:rPr>
        <w:t>根据通过院内</w:t>
      </w:r>
      <w:r>
        <w:rPr>
          <w:rFonts w:hint="eastAsia" w:ascii="仿宋_GB2312" w:hAnsi="仿宋_GB2312" w:eastAsia="仿宋_GB2312" w:cs="仿宋_GB2312"/>
          <w:color w:val="000000"/>
          <w:sz w:val="32"/>
          <w:szCs w:val="22"/>
          <w:lang w:val="en-US" w:eastAsia="en-US" w:bidi="ar-SA"/>
        </w:rPr>
        <w:t xml:space="preserve">选拔并推荐 </w:t>
      </w:r>
      <w:r>
        <w:rPr>
          <w:rFonts w:hint="eastAsia" w:ascii="仿宋_GB2312" w:hAnsi="仿宋_GB2312" w:eastAsia="仿宋_GB2312" w:cs="仿宋_GB2312"/>
          <w:color w:val="000000"/>
          <w:sz w:val="32"/>
          <w:szCs w:val="22"/>
          <w:lang w:val="en-US" w:eastAsia="zh-CN" w:bidi="ar-SA"/>
        </w:rPr>
        <w:t>1</w:t>
      </w:r>
      <w:r>
        <w:rPr>
          <w:rFonts w:hint="eastAsia" w:ascii="仿宋_GB2312" w:hAnsi="仿宋_GB2312" w:eastAsia="仿宋_GB2312" w:cs="仿宋_GB2312"/>
          <w:color w:val="000000"/>
          <w:sz w:val="32"/>
          <w:szCs w:val="22"/>
          <w:lang w:val="en-US" w:eastAsia="en-US" w:bidi="ar-SA"/>
        </w:rPr>
        <w:t xml:space="preserve"> 个团队</w:t>
      </w:r>
      <w:r>
        <w:rPr>
          <w:rFonts w:hint="eastAsia" w:ascii="仿宋_GB2312" w:hAnsi="仿宋_GB2312" w:eastAsia="仿宋_GB2312" w:cs="仿宋_GB2312"/>
          <w:color w:val="000000"/>
          <w:sz w:val="32"/>
          <w:szCs w:val="22"/>
          <w:lang w:val="en-US" w:eastAsia="zh-CN" w:bidi="ar-SA"/>
        </w:rPr>
        <w:t>参赛。</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color w:val="000000"/>
          <w:sz w:val="32"/>
          <w:szCs w:val="22"/>
          <w:lang w:val="en-US" w:eastAsia="en-US" w:bidi="ar-SA"/>
        </w:rPr>
      </w:pPr>
      <w:r>
        <w:rPr>
          <w:rFonts w:hint="eastAsia" w:ascii="仿宋_GB2312" w:hAnsi="仿宋_GB2312" w:eastAsia="仿宋_GB2312" w:cs="仿宋_GB2312"/>
          <w:b/>
          <w:bCs/>
          <w:color w:val="000000"/>
          <w:sz w:val="32"/>
          <w:szCs w:val="22"/>
          <w:lang w:val="en-US" w:eastAsia="zh-CN" w:bidi="ar-SA"/>
        </w:rPr>
        <w:t>3.</w:t>
      </w:r>
      <w:r>
        <w:rPr>
          <w:rFonts w:hint="eastAsia" w:ascii="仿宋_GB2312" w:hAnsi="仿宋_GB2312" w:eastAsia="仿宋_GB2312" w:cs="仿宋_GB2312"/>
          <w:b/>
          <w:bCs/>
          <w:color w:val="000000"/>
          <w:sz w:val="32"/>
          <w:szCs w:val="22"/>
          <w:lang w:val="en-US" w:eastAsia="en-US" w:bidi="ar-SA"/>
        </w:rPr>
        <w:t>参赛作品及材料</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en-US" w:bidi="ar-SA"/>
        </w:rPr>
        <w:t>各学院（部）选拔推荐参赛的团队，需选取某门课程在一个学期中符合要求的教学任务作为参赛作品，完成教学设计，实施课堂教学。教学内容要符合教育部印发的职业教育国家教学标准中的有关要求，公共基础课程教学内容应突出思想性、注重基础性、体现职业性、反映时代性；专业（技能）课程教学内容应对接新技术、新工艺、新规范。教材的选用和使用必须遵照《职业院校教材管理办法》等文件规定和要求。鼓励推荐落实公共基础课程标准、推进 1+X证书制度试点、针对高职扩招生源特点创新教学模式、实施线上线下混合式教学且效果好的作品参赛。</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en-US" w:bidi="ar-SA"/>
        </w:rPr>
        <w:t>参赛作品材料包括实际使用的专业人才培养方案</w:t>
      </w:r>
      <w:r>
        <w:rPr>
          <w:rFonts w:hint="eastAsia" w:ascii="仿宋_GB2312" w:hAnsi="仿宋_GB2312" w:eastAsia="仿宋_GB2312" w:cs="仿宋_GB2312"/>
          <w:color w:val="000000"/>
          <w:sz w:val="32"/>
          <w:szCs w:val="22"/>
          <w:lang w:val="en-US" w:eastAsia="zh-CN" w:bidi="ar-SA"/>
        </w:rPr>
        <w:t>、</w:t>
      </w:r>
      <w:r>
        <w:rPr>
          <w:rFonts w:hint="eastAsia" w:ascii="仿宋_GB2312" w:hAnsi="仿宋_GB2312" w:eastAsia="仿宋_GB2312" w:cs="仿宋_GB2312"/>
          <w:color w:val="000000"/>
          <w:sz w:val="32"/>
          <w:szCs w:val="22"/>
          <w:lang w:val="en-US" w:eastAsia="en-US" w:bidi="ar-SA"/>
        </w:rPr>
        <w:t>课程标准（有关要求详见</w:t>
      </w:r>
      <w:r>
        <w:rPr>
          <w:rFonts w:hint="eastAsia" w:ascii="仿宋_GB2312" w:hAnsi="仿宋_GB2312" w:eastAsia="仿宋_GB2312" w:cs="仿宋_GB2312"/>
          <w:color w:val="000000"/>
          <w:sz w:val="32"/>
          <w:szCs w:val="22"/>
          <w:lang w:val="en-US" w:eastAsia="zh-CN" w:bidi="ar-SA"/>
        </w:rPr>
        <w:t>附件</w:t>
      </w:r>
      <w:r>
        <w:rPr>
          <w:rFonts w:hint="eastAsia" w:ascii="仿宋_GB2312" w:hAnsi="仿宋_GB2312" w:eastAsia="仿宋_GB2312" w:cs="仿宋_GB2312"/>
          <w:color w:val="000000"/>
          <w:sz w:val="32"/>
          <w:szCs w:val="22"/>
          <w:lang w:val="en-US" w:eastAsia="en-US" w:bidi="ar-SA"/>
        </w:rPr>
        <w:t>2）</w:t>
      </w:r>
      <w:r>
        <w:rPr>
          <w:rFonts w:hint="eastAsia" w:ascii="仿宋_GB2312" w:hAnsi="仿宋_GB2312" w:eastAsia="仿宋_GB2312" w:cs="仿宋_GB2312"/>
          <w:color w:val="000000"/>
          <w:sz w:val="32"/>
          <w:szCs w:val="22"/>
          <w:lang w:val="en-US" w:eastAsia="zh-CN" w:bidi="ar-SA"/>
        </w:rPr>
        <w:t>、授课计划、</w:t>
      </w:r>
      <w:r>
        <w:rPr>
          <w:rFonts w:hint="eastAsia" w:ascii="仿宋_GB2312" w:hAnsi="仿宋_GB2312" w:eastAsia="仿宋_GB2312" w:cs="仿宋_GB2312"/>
          <w:color w:val="000000"/>
          <w:sz w:val="32"/>
          <w:szCs w:val="22"/>
          <w:lang w:val="en-US" w:eastAsia="en-US" w:bidi="ar-SA"/>
        </w:rPr>
        <w:t>教案、教学实施报告</w:t>
      </w:r>
      <w:r>
        <w:rPr>
          <w:rFonts w:hint="eastAsia" w:ascii="仿宋_GB2312" w:hAnsi="仿宋_GB2312" w:eastAsia="仿宋_GB2312" w:cs="仿宋_GB2312"/>
          <w:color w:val="000000"/>
          <w:sz w:val="32"/>
          <w:szCs w:val="22"/>
          <w:lang w:val="en-US" w:eastAsia="zh-CN" w:bidi="ar-SA"/>
        </w:rPr>
        <w:t>、教学课件等。</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22"/>
          <w:lang w:val="en-US" w:eastAsia="en-US" w:bidi="ar-SA"/>
        </w:rPr>
      </w:pPr>
      <w:r>
        <w:rPr>
          <w:rFonts w:hint="eastAsia" w:ascii="黑体" w:hAnsi="黑体" w:eastAsia="黑体" w:cs="黑体"/>
          <w:color w:val="000000"/>
          <w:sz w:val="32"/>
          <w:szCs w:val="22"/>
          <w:lang w:val="en-US" w:eastAsia="zh-CN" w:bidi="ar-SA"/>
        </w:rPr>
        <w:t>五、</w:t>
      </w:r>
      <w:r>
        <w:rPr>
          <w:rFonts w:hint="eastAsia" w:ascii="黑体" w:hAnsi="黑体" w:eastAsia="黑体" w:cs="黑体"/>
          <w:color w:val="000000"/>
          <w:sz w:val="32"/>
          <w:szCs w:val="22"/>
          <w:lang w:val="en-US" w:eastAsia="en-US" w:bidi="ar-SA"/>
        </w:rPr>
        <w:t>比赛办法</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比赛分为</w:t>
      </w:r>
      <w:r>
        <w:rPr>
          <w:rFonts w:hint="eastAsia" w:ascii="仿宋_GB2312" w:hAnsi="仿宋_GB2312" w:eastAsia="仿宋_GB2312" w:cs="仿宋_GB2312"/>
          <w:color w:val="000000"/>
          <w:sz w:val="32"/>
          <w:szCs w:val="22"/>
          <w:lang w:val="en-US" w:eastAsia="zh-CN" w:bidi="ar-SA"/>
        </w:rPr>
        <w:t>小组初赛</w:t>
      </w:r>
      <w:r>
        <w:rPr>
          <w:rFonts w:hint="eastAsia" w:ascii="仿宋_GB2312" w:hAnsi="仿宋_GB2312" w:eastAsia="仿宋_GB2312" w:cs="仿宋_GB2312"/>
          <w:color w:val="000000"/>
          <w:sz w:val="32"/>
          <w:szCs w:val="22"/>
          <w:lang w:val="en-US" w:eastAsia="en-US" w:bidi="ar-SA"/>
        </w:rPr>
        <w:t>和现场</w:t>
      </w:r>
      <w:r>
        <w:rPr>
          <w:rFonts w:hint="eastAsia" w:ascii="仿宋_GB2312" w:hAnsi="仿宋_GB2312" w:eastAsia="仿宋_GB2312" w:cs="仿宋_GB2312"/>
          <w:color w:val="000000"/>
          <w:sz w:val="32"/>
          <w:szCs w:val="22"/>
          <w:lang w:val="en-US" w:eastAsia="zh-CN" w:bidi="ar-SA"/>
        </w:rPr>
        <w:t>决赛</w:t>
      </w:r>
      <w:r>
        <w:rPr>
          <w:rFonts w:hint="eastAsia" w:ascii="仿宋_GB2312" w:hAnsi="仿宋_GB2312" w:eastAsia="仿宋_GB2312" w:cs="仿宋_GB2312"/>
          <w:color w:val="000000"/>
          <w:sz w:val="32"/>
          <w:szCs w:val="22"/>
          <w:lang w:val="en-US" w:eastAsia="en-US" w:bidi="ar-SA"/>
        </w:rPr>
        <w:t>两部分。</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b/>
          <w:bCs/>
          <w:color w:val="000000"/>
          <w:sz w:val="32"/>
          <w:szCs w:val="22"/>
          <w:lang w:val="en-US" w:eastAsia="zh-CN" w:bidi="ar-SA"/>
        </w:rPr>
        <w:t>小组初赛</w:t>
      </w:r>
      <w:r>
        <w:rPr>
          <w:rFonts w:hint="eastAsia" w:ascii="仿宋_GB2312" w:hAnsi="仿宋_GB2312" w:eastAsia="仿宋_GB2312" w:cs="仿宋_GB2312"/>
          <w:b/>
          <w:bCs/>
          <w:color w:val="000000"/>
          <w:sz w:val="32"/>
          <w:szCs w:val="22"/>
          <w:lang w:val="en-US" w:eastAsia="en-US" w:bidi="ar-SA"/>
        </w:rPr>
        <w:t>：</w:t>
      </w:r>
      <w:r>
        <w:rPr>
          <w:rFonts w:hint="eastAsia" w:ascii="仿宋_GB2312" w:hAnsi="仿宋_GB2312" w:eastAsia="仿宋_GB2312" w:cs="仿宋_GB2312"/>
          <w:color w:val="000000"/>
          <w:sz w:val="32"/>
          <w:szCs w:val="22"/>
          <w:lang w:val="en-US" w:eastAsia="en-US" w:bidi="ar-SA"/>
        </w:rPr>
        <w:t>根据报名情况分为</w:t>
      </w:r>
      <w:r>
        <w:rPr>
          <w:rFonts w:hint="eastAsia" w:ascii="仿宋_GB2312" w:hAnsi="仿宋_GB2312" w:eastAsia="仿宋_GB2312" w:cs="仿宋_GB2312"/>
          <w:color w:val="000000"/>
          <w:sz w:val="32"/>
          <w:szCs w:val="22"/>
          <w:lang w:val="en-US" w:eastAsia="zh-CN" w:bidi="ar-SA"/>
        </w:rPr>
        <w:t>公共基础课和课堂讲授专业课程两个小</w:t>
      </w:r>
      <w:r>
        <w:rPr>
          <w:rFonts w:hint="eastAsia" w:ascii="仿宋_GB2312" w:hAnsi="仿宋_GB2312" w:eastAsia="仿宋_GB2312" w:cs="仿宋_GB2312"/>
          <w:color w:val="000000"/>
          <w:sz w:val="32"/>
          <w:szCs w:val="22"/>
          <w:lang w:val="en-US" w:eastAsia="en-US" w:bidi="ar-SA"/>
        </w:rPr>
        <w:t>组</w:t>
      </w:r>
      <w:r>
        <w:rPr>
          <w:rFonts w:hint="eastAsia" w:ascii="仿宋_GB2312" w:hAnsi="仿宋_GB2312" w:eastAsia="仿宋_GB2312" w:cs="仿宋_GB2312"/>
          <w:color w:val="000000"/>
          <w:sz w:val="32"/>
          <w:szCs w:val="22"/>
          <w:lang w:val="en-US" w:eastAsia="zh-CN" w:bidi="ar-SA"/>
        </w:rPr>
        <w:t>进行初赛</w:t>
      </w:r>
      <w:r>
        <w:rPr>
          <w:rFonts w:hint="eastAsia" w:ascii="仿宋_GB2312" w:hAnsi="仿宋_GB2312" w:eastAsia="仿宋_GB2312" w:cs="仿宋_GB2312"/>
          <w:color w:val="000000"/>
          <w:sz w:val="32"/>
          <w:szCs w:val="22"/>
          <w:lang w:val="en-US" w:eastAsia="en-US" w:bidi="ar-SA"/>
        </w:rPr>
        <w:t>。</w:t>
      </w:r>
      <w:r>
        <w:rPr>
          <w:rFonts w:hint="eastAsia" w:ascii="仿宋_GB2312" w:hAnsi="仿宋_GB2312" w:eastAsia="仿宋_GB2312" w:cs="仿宋_GB2312"/>
          <w:color w:val="000000"/>
          <w:sz w:val="32"/>
          <w:szCs w:val="22"/>
          <w:lang w:val="en-US" w:eastAsia="zh-CN" w:bidi="ar-SA"/>
        </w:rPr>
        <w:t>根据报名情况，各小组按照60%的比例入围现场决赛</w:t>
      </w:r>
      <w:r>
        <w:rPr>
          <w:rFonts w:hint="eastAsia" w:ascii="仿宋_GB2312" w:hAnsi="仿宋_GB2312" w:eastAsia="仿宋_GB2312" w:cs="仿宋_GB2312"/>
          <w:color w:val="000000"/>
          <w:sz w:val="32"/>
          <w:szCs w:val="22"/>
          <w:lang w:val="en-US" w:eastAsia="en-US" w:bidi="ar-SA"/>
        </w:rPr>
        <w:t>。</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b/>
          <w:bCs/>
          <w:color w:val="000000"/>
          <w:sz w:val="32"/>
          <w:szCs w:val="22"/>
          <w:lang w:val="en-US" w:eastAsia="en-US" w:bidi="ar-SA"/>
        </w:rPr>
        <w:t>现场决赛：</w:t>
      </w:r>
      <w:r>
        <w:rPr>
          <w:rFonts w:hint="eastAsia" w:ascii="仿宋_GB2312" w:hAnsi="仿宋_GB2312" w:eastAsia="仿宋_GB2312" w:cs="仿宋_GB2312"/>
          <w:color w:val="000000"/>
          <w:sz w:val="32"/>
          <w:szCs w:val="22"/>
          <w:lang w:val="en-US" w:eastAsia="zh-CN" w:bidi="ar-SA"/>
        </w:rPr>
        <w:t>入围的参赛团队，通过专家指导并进行磨合，集中组进行现场决赛，</w:t>
      </w:r>
      <w:r>
        <w:rPr>
          <w:rFonts w:hint="eastAsia" w:ascii="仿宋_GB2312" w:hAnsi="仿宋_GB2312" w:eastAsia="仿宋_GB2312" w:cs="仿宋_GB2312"/>
          <w:color w:val="000000"/>
          <w:sz w:val="32"/>
          <w:szCs w:val="22"/>
          <w:lang w:val="en-US" w:eastAsia="en-US" w:bidi="ar-SA"/>
        </w:rPr>
        <w:t>评委现场评分</w:t>
      </w:r>
      <w:r>
        <w:rPr>
          <w:rFonts w:hint="eastAsia" w:ascii="仿宋_GB2312" w:hAnsi="仿宋_GB2312" w:eastAsia="仿宋_GB2312" w:cs="仿宋_GB2312"/>
          <w:color w:val="000000"/>
          <w:sz w:val="32"/>
          <w:szCs w:val="22"/>
          <w:lang w:val="en-US" w:eastAsia="zh-CN" w:bidi="ar-SA"/>
        </w:rPr>
        <w:t>，并当场公布比赛成绩。</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zh-CN" w:bidi="ar-SA"/>
        </w:rPr>
        <w:t>赛前，各参赛团队要根据参赛课程和章节内容提前制作好参赛作品，即3个展示课件、本次讲授教学设计稿和实施报告文档。小组初赛和现场决赛均由第1人进行教学设计讲解，时间控制8分钟；第2人进行无学生教学展示，时间控制8分钟；第3人展示实施报告，时间控制5分钟。</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22"/>
          <w:lang w:val="en-US" w:eastAsia="en-US" w:bidi="ar-SA"/>
        </w:rPr>
      </w:pPr>
      <w:r>
        <w:rPr>
          <w:rFonts w:hint="eastAsia" w:ascii="黑体" w:hAnsi="黑体" w:eastAsia="黑体" w:cs="黑体"/>
          <w:color w:val="000000"/>
          <w:sz w:val="32"/>
          <w:szCs w:val="22"/>
          <w:lang w:val="en-US" w:eastAsia="zh-CN" w:bidi="ar-SA"/>
        </w:rPr>
        <w:t>六、</w:t>
      </w:r>
      <w:r>
        <w:rPr>
          <w:rFonts w:hint="eastAsia" w:ascii="黑体" w:hAnsi="黑体" w:eastAsia="黑体" w:cs="黑体"/>
          <w:color w:val="000000"/>
          <w:sz w:val="32"/>
          <w:szCs w:val="22"/>
          <w:lang w:val="en-US" w:eastAsia="en-US" w:bidi="ar-SA"/>
        </w:rPr>
        <w:t>比赛进程</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1．</w:t>
      </w:r>
      <w:r>
        <w:rPr>
          <w:rFonts w:hint="eastAsia" w:ascii="仿宋_GB2312" w:hAnsi="仿宋_GB2312" w:eastAsia="仿宋_GB2312" w:cs="仿宋_GB2312"/>
          <w:color w:val="000000"/>
          <w:sz w:val="32"/>
          <w:szCs w:val="22"/>
          <w:lang w:val="en-US" w:eastAsia="zh-CN" w:bidi="ar-SA"/>
        </w:rPr>
        <w:t>5</w:t>
      </w:r>
      <w:r>
        <w:rPr>
          <w:rFonts w:hint="eastAsia" w:ascii="仿宋_GB2312" w:hAnsi="仿宋_GB2312" w:eastAsia="仿宋_GB2312" w:cs="仿宋_GB2312"/>
          <w:color w:val="000000"/>
          <w:sz w:val="32"/>
          <w:szCs w:val="22"/>
          <w:lang w:val="en-US" w:eastAsia="en-US" w:bidi="ar-SA"/>
        </w:rPr>
        <w:t>月</w:t>
      </w:r>
      <w:r>
        <w:rPr>
          <w:rFonts w:hint="eastAsia" w:ascii="仿宋_GB2312" w:hAnsi="仿宋_GB2312" w:eastAsia="仿宋_GB2312" w:cs="仿宋_GB2312"/>
          <w:color w:val="000000"/>
          <w:sz w:val="32"/>
          <w:szCs w:val="22"/>
          <w:lang w:val="en-US" w:eastAsia="zh-CN" w:bidi="ar-SA"/>
        </w:rPr>
        <w:t>30</w:t>
      </w:r>
      <w:r>
        <w:rPr>
          <w:rFonts w:hint="eastAsia" w:ascii="仿宋_GB2312" w:hAnsi="仿宋_GB2312" w:eastAsia="仿宋_GB2312" w:cs="仿宋_GB2312"/>
          <w:color w:val="000000"/>
          <w:sz w:val="32"/>
          <w:szCs w:val="22"/>
          <w:lang w:val="en-US" w:eastAsia="en-US" w:bidi="ar-SA"/>
        </w:rPr>
        <w:t>日前，教务处制订</w:t>
      </w:r>
      <w:r>
        <w:rPr>
          <w:rFonts w:hint="eastAsia" w:ascii="仿宋_GB2312" w:hAnsi="仿宋_GB2312" w:eastAsia="仿宋_GB2312" w:cs="仿宋_GB2312"/>
          <w:color w:val="000000"/>
          <w:sz w:val="32"/>
          <w:szCs w:val="22"/>
          <w:lang w:val="en-US" w:eastAsia="zh-CN" w:bidi="ar-SA"/>
        </w:rPr>
        <w:t>教学比赛</w:t>
      </w:r>
      <w:r>
        <w:rPr>
          <w:rFonts w:hint="eastAsia" w:ascii="仿宋_GB2312" w:hAnsi="仿宋_GB2312" w:eastAsia="仿宋_GB2312" w:cs="仿宋_GB2312"/>
          <w:color w:val="000000"/>
          <w:sz w:val="32"/>
          <w:szCs w:val="22"/>
          <w:lang w:val="en-US" w:eastAsia="en-US" w:bidi="ar-SA"/>
        </w:rPr>
        <w:t>实施方案并印发。</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2．</w:t>
      </w:r>
      <w:r>
        <w:rPr>
          <w:rFonts w:hint="eastAsia" w:ascii="仿宋_GB2312" w:hAnsi="仿宋_GB2312" w:eastAsia="仿宋_GB2312" w:cs="仿宋_GB2312"/>
          <w:color w:val="000000"/>
          <w:sz w:val="32"/>
          <w:szCs w:val="22"/>
          <w:lang w:val="en-US" w:eastAsia="zh-CN" w:bidi="ar-SA"/>
        </w:rPr>
        <w:t>6</w:t>
      </w:r>
      <w:r>
        <w:rPr>
          <w:rFonts w:hint="eastAsia" w:ascii="仿宋_GB2312" w:hAnsi="仿宋_GB2312" w:eastAsia="仿宋_GB2312" w:cs="仿宋_GB2312"/>
          <w:color w:val="000000"/>
          <w:sz w:val="32"/>
          <w:szCs w:val="22"/>
          <w:lang w:val="en-US" w:eastAsia="en-US" w:bidi="ar-SA"/>
        </w:rPr>
        <w:t>月</w:t>
      </w:r>
      <w:r>
        <w:rPr>
          <w:rFonts w:hint="eastAsia" w:ascii="仿宋_GB2312" w:hAnsi="仿宋_GB2312" w:eastAsia="仿宋_GB2312" w:cs="仿宋_GB2312"/>
          <w:color w:val="000000"/>
          <w:sz w:val="32"/>
          <w:szCs w:val="22"/>
          <w:lang w:val="en-US" w:eastAsia="zh-CN" w:bidi="ar-SA"/>
        </w:rPr>
        <w:t>7</w:t>
      </w:r>
      <w:r>
        <w:rPr>
          <w:rFonts w:hint="eastAsia" w:ascii="仿宋_GB2312" w:hAnsi="仿宋_GB2312" w:eastAsia="仿宋_GB2312" w:cs="仿宋_GB2312"/>
          <w:color w:val="000000"/>
          <w:sz w:val="32"/>
          <w:szCs w:val="22"/>
          <w:lang w:val="en-US" w:eastAsia="en-US" w:bidi="ar-SA"/>
        </w:rPr>
        <w:t>日前，各院（部）在认真研究比赛方案的基础上</w:t>
      </w:r>
      <w:r>
        <w:rPr>
          <w:rFonts w:hint="eastAsia" w:ascii="仿宋_GB2312" w:hAnsi="仿宋_GB2312" w:eastAsia="仿宋_GB2312" w:cs="仿宋_GB2312"/>
          <w:color w:val="000000"/>
          <w:sz w:val="32"/>
          <w:szCs w:val="22"/>
          <w:lang w:val="en-US" w:eastAsia="zh-CN" w:bidi="ar-SA"/>
        </w:rPr>
        <w:t>,</w:t>
      </w:r>
      <w:r>
        <w:rPr>
          <w:rFonts w:hint="eastAsia" w:ascii="仿宋_GB2312" w:hAnsi="仿宋_GB2312" w:eastAsia="仿宋_GB2312" w:cs="仿宋_GB2312"/>
          <w:color w:val="000000"/>
          <w:sz w:val="32"/>
          <w:szCs w:val="22"/>
          <w:lang w:val="en-US" w:eastAsia="en-US" w:bidi="ar-SA"/>
        </w:rPr>
        <w:t>组织院部初赛，做好选拔和指导，并将</w:t>
      </w:r>
      <w:r>
        <w:rPr>
          <w:rFonts w:hint="eastAsia" w:ascii="仿宋_GB2312" w:hAnsi="仿宋_GB2312" w:eastAsia="仿宋_GB2312" w:cs="仿宋_GB2312"/>
          <w:color w:val="000000"/>
          <w:sz w:val="32"/>
          <w:szCs w:val="22"/>
          <w:lang w:val="en-US" w:eastAsia="zh-CN" w:bidi="ar-SA"/>
        </w:rPr>
        <w:t>参赛团队信息</w:t>
      </w:r>
      <w:r>
        <w:rPr>
          <w:rFonts w:hint="eastAsia" w:ascii="仿宋_GB2312" w:hAnsi="仿宋_GB2312" w:eastAsia="仿宋_GB2312" w:cs="仿宋_GB2312"/>
          <w:color w:val="000000"/>
          <w:sz w:val="32"/>
          <w:szCs w:val="22"/>
          <w:lang w:val="en-US" w:eastAsia="en-US" w:bidi="ar-SA"/>
        </w:rPr>
        <w:t>报名表（附件</w:t>
      </w:r>
      <w:r>
        <w:rPr>
          <w:rFonts w:hint="eastAsia" w:ascii="仿宋_GB2312" w:hAnsi="仿宋_GB2312" w:eastAsia="仿宋_GB2312" w:cs="仿宋_GB2312"/>
          <w:color w:val="000000"/>
          <w:sz w:val="32"/>
          <w:szCs w:val="22"/>
          <w:lang w:val="en-US" w:eastAsia="zh-CN" w:bidi="ar-SA"/>
        </w:rPr>
        <w:t>3</w:t>
      </w:r>
      <w:r>
        <w:rPr>
          <w:rFonts w:hint="eastAsia" w:ascii="仿宋_GB2312" w:hAnsi="仿宋_GB2312" w:eastAsia="仿宋_GB2312" w:cs="仿宋_GB2312"/>
          <w:color w:val="000000"/>
          <w:sz w:val="32"/>
          <w:szCs w:val="22"/>
          <w:lang w:val="en-US" w:eastAsia="en-US" w:bidi="ar-SA"/>
        </w:rPr>
        <w:t>）报送至教务处</w:t>
      </w:r>
      <w:r>
        <w:rPr>
          <w:rFonts w:hint="eastAsia" w:ascii="仿宋_GB2312" w:hAnsi="仿宋_GB2312" w:eastAsia="仿宋_GB2312" w:cs="仿宋_GB2312"/>
          <w:color w:val="000000"/>
          <w:sz w:val="32"/>
          <w:szCs w:val="22"/>
          <w:lang w:val="en-US" w:eastAsia="zh-CN" w:bidi="ar-SA"/>
        </w:rPr>
        <w:t>桂青</w:t>
      </w:r>
      <w:r>
        <w:rPr>
          <w:rFonts w:hint="eastAsia" w:ascii="仿宋_GB2312" w:hAnsi="仿宋_GB2312" w:eastAsia="仿宋_GB2312" w:cs="仿宋_GB2312"/>
          <w:color w:val="000000"/>
          <w:sz w:val="32"/>
          <w:szCs w:val="22"/>
          <w:lang w:val="en-US" w:eastAsia="en-US" w:bidi="ar-SA"/>
        </w:rPr>
        <w:t>老师。</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zh-CN" w:bidi="ar-SA"/>
        </w:rPr>
        <w:t>3</w:t>
      </w:r>
      <w:r>
        <w:rPr>
          <w:rFonts w:hint="eastAsia" w:ascii="仿宋_GB2312" w:hAnsi="仿宋_GB2312" w:eastAsia="仿宋_GB2312" w:cs="仿宋_GB2312"/>
          <w:color w:val="000000"/>
          <w:sz w:val="32"/>
          <w:szCs w:val="22"/>
          <w:lang w:val="en-US" w:eastAsia="en-US" w:bidi="ar-SA"/>
        </w:rPr>
        <w:t>.</w:t>
      </w:r>
      <w:r>
        <w:rPr>
          <w:rFonts w:hint="eastAsia" w:ascii="仿宋_GB2312" w:hAnsi="仿宋_GB2312" w:eastAsia="仿宋_GB2312" w:cs="仿宋_GB2312"/>
          <w:color w:val="000000"/>
          <w:sz w:val="32"/>
          <w:szCs w:val="22"/>
          <w:lang w:val="en-US" w:eastAsia="zh-CN" w:bidi="ar-SA"/>
        </w:rPr>
        <w:t>6</w:t>
      </w:r>
      <w:r>
        <w:rPr>
          <w:rFonts w:hint="eastAsia" w:ascii="仿宋_GB2312" w:hAnsi="仿宋_GB2312" w:eastAsia="仿宋_GB2312" w:cs="仿宋_GB2312"/>
          <w:color w:val="000000"/>
          <w:sz w:val="32"/>
          <w:szCs w:val="22"/>
          <w:lang w:val="en-US" w:eastAsia="en-US" w:bidi="ar-SA"/>
        </w:rPr>
        <w:t xml:space="preserve"> 月</w:t>
      </w:r>
      <w:r>
        <w:rPr>
          <w:rFonts w:hint="eastAsia" w:ascii="仿宋_GB2312" w:hAnsi="仿宋_GB2312" w:eastAsia="仿宋_GB2312" w:cs="仿宋_GB2312"/>
          <w:color w:val="000000"/>
          <w:sz w:val="32"/>
          <w:szCs w:val="22"/>
          <w:lang w:val="en-US" w:eastAsia="zh-CN" w:bidi="ar-SA"/>
        </w:rPr>
        <w:t>14</w:t>
      </w:r>
      <w:r>
        <w:rPr>
          <w:rFonts w:hint="eastAsia" w:ascii="仿宋_GB2312" w:hAnsi="仿宋_GB2312" w:eastAsia="仿宋_GB2312" w:cs="仿宋_GB2312"/>
          <w:color w:val="000000"/>
          <w:sz w:val="32"/>
          <w:szCs w:val="22"/>
          <w:lang w:val="en-US" w:eastAsia="en-US" w:bidi="ar-SA"/>
        </w:rPr>
        <w:t>日</w:t>
      </w:r>
      <w:r>
        <w:rPr>
          <w:rFonts w:hint="eastAsia" w:ascii="仿宋_GB2312" w:hAnsi="仿宋_GB2312" w:eastAsia="仿宋_GB2312" w:cs="仿宋_GB2312"/>
          <w:color w:val="000000"/>
          <w:sz w:val="32"/>
          <w:szCs w:val="22"/>
          <w:lang w:val="en-US" w:eastAsia="zh-CN" w:bidi="ar-SA"/>
        </w:rPr>
        <w:t>（暂定）</w:t>
      </w:r>
      <w:r>
        <w:rPr>
          <w:rFonts w:hint="eastAsia" w:ascii="仿宋_GB2312" w:hAnsi="仿宋_GB2312" w:eastAsia="仿宋_GB2312" w:cs="仿宋_GB2312"/>
          <w:color w:val="000000"/>
          <w:sz w:val="32"/>
          <w:szCs w:val="22"/>
          <w:lang w:val="en-US" w:eastAsia="en-US" w:bidi="ar-SA"/>
        </w:rPr>
        <w:t>，</w:t>
      </w:r>
      <w:r>
        <w:rPr>
          <w:rFonts w:hint="eastAsia" w:ascii="仿宋_GB2312" w:hAnsi="仿宋_GB2312" w:eastAsia="仿宋_GB2312" w:cs="仿宋_GB2312"/>
          <w:color w:val="000000"/>
          <w:sz w:val="32"/>
          <w:szCs w:val="22"/>
          <w:lang w:val="en-US" w:eastAsia="zh-CN" w:bidi="ar-SA"/>
        </w:rPr>
        <w:t>教务处根据各学院（部）报名情况，分组进行小组初赛，按照参赛团队60%的比例入围现场决赛。</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zh-CN" w:bidi="ar-SA"/>
        </w:rPr>
        <w:t>4.6月28日（暂定），教务处组织入围的参赛团队进行现场决赛。</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22"/>
          <w:lang w:val="en-US" w:eastAsia="en-US" w:bidi="ar-SA"/>
        </w:rPr>
      </w:pPr>
      <w:r>
        <w:rPr>
          <w:rFonts w:hint="eastAsia" w:ascii="黑体" w:hAnsi="黑体" w:eastAsia="黑体" w:cs="黑体"/>
          <w:color w:val="000000"/>
          <w:sz w:val="32"/>
          <w:szCs w:val="22"/>
          <w:lang w:val="en-US" w:eastAsia="zh-CN" w:bidi="ar-SA"/>
        </w:rPr>
        <w:t>七</w:t>
      </w:r>
      <w:r>
        <w:rPr>
          <w:rFonts w:hint="eastAsia" w:ascii="黑体" w:hAnsi="黑体" w:eastAsia="黑体" w:cs="黑体"/>
          <w:color w:val="000000"/>
          <w:sz w:val="32"/>
          <w:szCs w:val="22"/>
          <w:lang w:val="en-US" w:eastAsia="en-US" w:bidi="ar-SA"/>
        </w:rPr>
        <w:t>、奖励办法</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本次比赛</w:t>
      </w:r>
      <w:r>
        <w:rPr>
          <w:rFonts w:hint="eastAsia" w:ascii="仿宋_GB2312" w:hAnsi="仿宋_GB2312" w:eastAsia="仿宋_GB2312" w:cs="仿宋_GB2312"/>
          <w:color w:val="000000"/>
          <w:sz w:val="32"/>
          <w:szCs w:val="22"/>
          <w:lang w:val="en-US" w:eastAsia="zh-CN" w:bidi="ar-SA"/>
        </w:rPr>
        <w:t>按参赛团队设</w:t>
      </w:r>
      <w:r>
        <w:rPr>
          <w:rFonts w:hint="eastAsia" w:ascii="仿宋_GB2312" w:hAnsi="仿宋_GB2312" w:eastAsia="仿宋_GB2312" w:cs="仿宋_GB2312"/>
          <w:color w:val="000000"/>
          <w:sz w:val="32"/>
          <w:szCs w:val="22"/>
          <w:lang w:val="en-US" w:eastAsia="en-US" w:bidi="ar-SA"/>
        </w:rPr>
        <w:t>一等奖</w:t>
      </w:r>
      <w:r>
        <w:rPr>
          <w:rFonts w:hint="eastAsia" w:ascii="仿宋_GB2312" w:hAnsi="仿宋_GB2312" w:eastAsia="仿宋_GB2312" w:cs="仿宋_GB2312"/>
          <w:color w:val="000000"/>
          <w:sz w:val="32"/>
          <w:szCs w:val="22"/>
          <w:lang w:val="en-US" w:eastAsia="zh-CN" w:bidi="ar-SA"/>
        </w:rPr>
        <w:t>1个</w:t>
      </w:r>
      <w:r>
        <w:rPr>
          <w:rFonts w:hint="eastAsia" w:ascii="仿宋_GB2312" w:hAnsi="仿宋_GB2312" w:eastAsia="仿宋_GB2312" w:cs="仿宋_GB2312"/>
          <w:color w:val="000000"/>
          <w:sz w:val="32"/>
          <w:szCs w:val="22"/>
          <w:lang w:val="en-US" w:eastAsia="en-US" w:bidi="ar-SA"/>
        </w:rPr>
        <w:t>，二等奖</w:t>
      </w:r>
      <w:r>
        <w:rPr>
          <w:rFonts w:hint="eastAsia" w:ascii="仿宋_GB2312" w:hAnsi="仿宋_GB2312" w:eastAsia="仿宋_GB2312" w:cs="仿宋_GB2312"/>
          <w:color w:val="000000"/>
          <w:sz w:val="32"/>
          <w:szCs w:val="22"/>
          <w:lang w:val="en-US" w:eastAsia="zh-CN" w:bidi="ar-SA"/>
        </w:rPr>
        <w:t>2个</w:t>
      </w:r>
      <w:r>
        <w:rPr>
          <w:rFonts w:hint="eastAsia" w:ascii="仿宋_GB2312" w:hAnsi="仿宋_GB2312" w:eastAsia="仿宋_GB2312" w:cs="仿宋_GB2312"/>
          <w:color w:val="000000"/>
          <w:sz w:val="32"/>
          <w:szCs w:val="22"/>
          <w:lang w:val="en-US" w:eastAsia="en-US" w:bidi="ar-SA"/>
        </w:rPr>
        <w:t>，三等奖</w:t>
      </w:r>
      <w:r>
        <w:rPr>
          <w:rFonts w:hint="eastAsia" w:ascii="仿宋_GB2312" w:hAnsi="仿宋_GB2312" w:eastAsia="仿宋_GB2312" w:cs="仿宋_GB2312"/>
          <w:color w:val="000000"/>
          <w:sz w:val="32"/>
          <w:szCs w:val="22"/>
          <w:lang w:val="en-US" w:eastAsia="zh-CN" w:bidi="ar-SA"/>
        </w:rPr>
        <w:t>3个。</w:t>
      </w:r>
      <w:r>
        <w:rPr>
          <w:rFonts w:hint="eastAsia" w:ascii="仿宋_GB2312" w:hAnsi="仿宋_GB2312" w:eastAsia="仿宋_GB2312" w:cs="仿宋_GB2312"/>
          <w:color w:val="000000"/>
          <w:sz w:val="32"/>
          <w:szCs w:val="22"/>
          <w:lang w:val="en-US" w:eastAsia="en-US" w:bidi="ar-SA"/>
        </w:rPr>
        <w:t>学校对各奖项获得者颁发荣誉证书，获奖结果计入教师教学业务档案，报人事部门备案，作为教师晋升专业技术职务的参考依据，并对参赛教师计教学工作量。</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22"/>
          <w:lang w:val="en-US" w:eastAsia="en-US" w:bidi="ar-SA"/>
        </w:rPr>
      </w:pPr>
      <w:r>
        <w:rPr>
          <w:rFonts w:hint="eastAsia" w:ascii="黑体" w:hAnsi="黑体" w:eastAsia="黑体" w:cs="黑体"/>
          <w:color w:val="000000"/>
          <w:sz w:val="32"/>
          <w:szCs w:val="22"/>
          <w:lang w:val="en-US" w:eastAsia="zh-CN" w:bidi="ar-SA"/>
        </w:rPr>
        <w:t>八</w:t>
      </w:r>
      <w:r>
        <w:rPr>
          <w:rFonts w:hint="eastAsia" w:ascii="黑体" w:hAnsi="黑体" w:eastAsia="黑体" w:cs="黑体"/>
          <w:color w:val="000000"/>
          <w:sz w:val="32"/>
          <w:szCs w:val="22"/>
          <w:lang w:val="en-US" w:eastAsia="en-US" w:bidi="ar-SA"/>
        </w:rPr>
        <w:t>、其他</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其他未尽事宜另行通知。</w:t>
      </w:r>
    </w:p>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z w:val="32"/>
          <w:szCs w:val="22"/>
          <w:lang w:val="en-US" w:eastAsia="zh-CN" w:bidi="ar-SA"/>
        </w:rPr>
      </w:pP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zh-CN" w:bidi="ar-SA"/>
        </w:rPr>
        <w:t>附件1：</w:t>
      </w:r>
      <w:r>
        <w:rPr>
          <w:rFonts w:hint="eastAsia" w:ascii="仿宋_GB2312" w:hAnsi="仿宋_GB2312" w:eastAsia="仿宋_GB2312" w:cs="仿宋_GB2312"/>
          <w:color w:val="000000"/>
          <w:sz w:val="32"/>
          <w:szCs w:val="22"/>
          <w:lang w:val="en-US" w:eastAsia="en-US" w:bidi="ar-SA"/>
        </w:rPr>
        <w:t>2022年教师教学能力比赛评分指标</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zh-CN" w:bidi="ar-SA"/>
        </w:rPr>
        <w:t>附件2：</w:t>
      </w:r>
      <w:r>
        <w:rPr>
          <w:rFonts w:hint="eastAsia" w:ascii="仿宋_GB2312" w:hAnsi="仿宋_GB2312" w:eastAsia="仿宋_GB2312" w:cs="仿宋_GB2312"/>
          <w:color w:val="000000"/>
          <w:sz w:val="32"/>
          <w:szCs w:val="22"/>
          <w:lang w:val="en-US" w:eastAsia="en-US" w:bidi="ar-SA"/>
        </w:rPr>
        <w:t>参赛作品材料有关要求</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color w:val="000000"/>
          <w:sz w:val="32"/>
          <w:szCs w:val="22"/>
          <w:lang w:val="en-US" w:eastAsia="zh-CN" w:bidi="ar-SA"/>
        </w:rPr>
      </w:pPr>
      <w:r>
        <w:rPr>
          <w:rFonts w:hint="eastAsia" w:ascii="仿宋_GB2312" w:hAnsi="仿宋_GB2312" w:eastAsia="仿宋_GB2312" w:cs="仿宋_GB2312"/>
          <w:color w:val="000000"/>
          <w:sz w:val="32"/>
          <w:szCs w:val="22"/>
          <w:lang w:val="en-US" w:eastAsia="zh-CN" w:bidi="ar-SA"/>
        </w:rPr>
        <w:t>附件3：荆州理工职业学院2022年教学能力大赛报名表</w:t>
      </w:r>
    </w:p>
    <w:p>
      <w:pPr>
        <w:spacing w:before="252" w:line="449" w:lineRule="exact"/>
        <w:ind w:left="854"/>
        <w:jc w:val="left"/>
        <w:rPr>
          <w:rFonts w:ascii="FangSong_GB2312" w:hAnsi="FangSong_GB2312" w:cs="FangSong_GB2312" w:eastAsiaTheme="minorEastAsia"/>
          <w:color w:val="000000"/>
          <w:sz w:val="44"/>
          <w:szCs w:val="22"/>
          <w:lang w:val="en-US" w:eastAsia="en-US" w:bidi="ar-SA"/>
        </w:rPr>
      </w:pPr>
    </w:p>
    <w:p>
      <w:pPr>
        <w:spacing w:before="161" w:line="449" w:lineRule="exact"/>
        <w:ind w:left="845"/>
        <w:jc w:val="left"/>
        <w:rPr>
          <w:rFonts w:ascii="FangSong_GB2312" w:hAnsi="FangSong_GB2312" w:cs="FangSong_GB2312" w:eastAsiaTheme="minorEastAsia"/>
          <w:color w:val="000000"/>
          <w:sz w:val="44"/>
          <w:szCs w:val="22"/>
          <w:lang w:val="en-US" w:eastAsia="en-US" w:bidi="ar-SA"/>
        </w:rPr>
      </w:pPr>
    </w:p>
    <w:p>
      <w:pPr>
        <w:spacing w:before="252" w:line="329" w:lineRule="exact"/>
        <w:rPr>
          <w:rFonts w:hint="default" w:ascii="FangSong_GB2312" w:hAnsi="FangSong_GB2312" w:cs="FangSong_GB2312" w:eastAsiaTheme="minorEastAsia"/>
          <w:color w:val="000000"/>
          <w:sz w:val="32"/>
          <w:szCs w:val="22"/>
          <w:lang w:val="en-US" w:eastAsia="zh-CN" w:bidi="ar-SA"/>
        </w:rPr>
      </w:pPr>
    </w:p>
    <w:p>
      <w:pPr>
        <w:spacing w:before="252" w:line="329" w:lineRule="exact"/>
        <w:rPr>
          <w:rFonts w:hint="eastAsia" w:ascii="FangSong_GB2312" w:hAnsi="FangSong_GB2312" w:cs="FangSong_GB2312" w:eastAsiaTheme="minorEastAsia"/>
          <w:color w:val="000000"/>
          <w:sz w:val="32"/>
          <w:szCs w:val="22"/>
          <w:lang w:val="en-US" w:eastAsia="zh-CN" w:bidi="ar-SA"/>
        </w:rPr>
      </w:pPr>
    </w:p>
    <w:p>
      <w:pPr>
        <w:spacing w:before="252" w:line="329" w:lineRule="exact"/>
        <w:rPr>
          <w:rFonts w:hint="eastAsia" w:ascii="FangSong_GB2312" w:hAnsi="FangSong_GB2312" w:cs="FangSong_GB2312" w:eastAsiaTheme="minorEastAsia"/>
          <w:color w:val="000000"/>
          <w:sz w:val="44"/>
          <w:szCs w:val="22"/>
          <w:lang w:val="en-US" w:eastAsia="zh-CN" w:bidi="ar-SA"/>
        </w:rPr>
      </w:pPr>
      <w:r>
        <w:rPr>
          <w:rFonts w:hint="eastAsia" w:ascii="FangSong_GB2312" w:hAnsi="FangSong_GB2312" w:cs="FangSong_GB2312" w:eastAsiaTheme="minorEastAsia"/>
          <w:color w:val="000000"/>
          <w:sz w:val="32"/>
          <w:szCs w:val="22"/>
          <w:lang w:val="en-US" w:eastAsia="zh-CN" w:bidi="ar-SA"/>
        </w:rPr>
        <w:t>附件1</w:t>
      </w:r>
    </w:p>
    <w:p>
      <w:pPr>
        <w:spacing w:before="161" w:line="449" w:lineRule="exact"/>
        <w:ind w:left="845"/>
        <w:jc w:val="center"/>
        <w:rPr>
          <w:rFonts w:hAnsiTheme="minorHAnsi" w:eastAsiaTheme="minorEastAsia" w:cstheme="minorBidi"/>
          <w:color w:val="000000"/>
          <w:sz w:val="44"/>
          <w:szCs w:val="22"/>
          <w:lang w:val="en-US" w:eastAsia="en-US" w:bidi="ar-SA"/>
        </w:rPr>
      </w:pPr>
      <w:r>
        <w:rPr>
          <w:rFonts w:ascii="FangSong_GB2312" w:hAnsiTheme="minorHAnsi" w:eastAsiaTheme="minorEastAsia" w:cstheme="minorBidi"/>
          <w:color w:val="000000"/>
          <w:sz w:val="44"/>
          <w:szCs w:val="22"/>
          <w:lang w:val="en-US" w:eastAsia="en-US" w:bidi="ar-SA"/>
        </w:rPr>
        <w:t>2022</w:t>
      </w:r>
      <w:r>
        <w:rPr>
          <w:rFonts w:ascii="FangSong_GB2312" w:hAnsi="FangSong_GB2312" w:cs="FangSong_GB2312" w:eastAsiaTheme="minorEastAsia"/>
          <w:color w:val="000000"/>
          <w:sz w:val="44"/>
          <w:szCs w:val="22"/>
          <w:lang w:val="en-US" w:eastAsia="en-US" w:bidi="ar-SA"/>
        </w:rPr>
        <w:t>年教师教学能力比赛评分指标</w:t>
      </w:r>
    </w:p>
    <w:p>
      <w:pPr>
        <w:keepNext w:val="0"/>
        <w:keepLines w:val="0"/>
        <w:pageBreakBefore w:val="0"/>
        <w:widowControl/>
        <w:kinsoku/>
        <w:wordWrap/>
        <w:overflowPunct/>
        <w:topLinePunct w:val="0"/>
        <w:autoSpaceDE/>
        <w:autoSpaceDN/>
        <w:bidi w:val="0"/>
        <w:adjustRightInd/>
        <w:snapToGrid/>
        <w:spacing w:line="240" w:lineRule="exact"/>
        <w:textAlignment w:val="auto"/>
      </w:pPr>
    </w:p>
    <w:p>
      <w:pPr>
        <w:keepNext w:val="0"/>
        <w:keepLines w:val="0"/>
        <w:pageBreakBefore w:val="0"/>
        <w:widowControl/>
        <w:kinsoku/>
        <w:wordWrap/>
        <w:overflowPunct/>
        <w:topLinePunct w:val="0"/>
        <w:autoSpaceDE/>
        <w:autoSpaceDN/>
        <w:bidi w:val="0"/>
        <w:adjustRightInd/>
        <w:snapToGrid/>
        <w:spacing w:line="240" w:lineRule="exact"/>
        <w:textAlignment w:val="auto"/>
      </w:pPr>
    </w:p>
    <w:tbl>
      <w:tblPr>
        <w:tblStyle w:val="2"/>
        <w:tblpPr w:leftFromText="180" w:rightFromText="180" w:vertAnchor="text" w:horzAnchor="page" w:tblpX="647" w:tblpY="143"/>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8080"/>
        <w:gridCol w:w="760"/>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评分项目</w:t>
            </w: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评分内容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评分标准（分）</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目标与学情</w:t>
            </w: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1.适应新时代对高素质技术技能人才培养的新要求，符合教育部发布的专业教学标准、实训教学条件建设标准、顶岗实习标准等有关要求，涉及 1+X 证书制度试点的专业，还应对接有关职业技能等级标准。紧扣学校专业人才培养方案和课程标准，强调培育学生学习能力、信息素养、职业能力、精益求精的工匠精神和爱岗敬业的劳动态度。</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2.教学目标表述明确、相互关联，重点突出、可评可测。</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3.客观分析学生的知识和技能基础、认知和实践能力、学习特点等，详实反映学生整体与个体情况数据，准确预判教学难点及其掌握可能。</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内容与策略</w:t>
            </w: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深入挖掘课程思政元素，有机融入课程教学，及时反映相关领域产业升级的新技术、新工艺、新规范，结合课程特点有机融入劳动教育内容，开展劳动精神、劳模精神、工匠精神专题教育。针对基于职业工作过程建设模块化课程的需求，优化教学内容。</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2.教学内容有效支撑教学目标的实现，选择科学严谨、容量适度，安排合理、衔接有序、结构清晰。</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3.教材选用符合《职业院校教材管理办法》等文件规定和要求，探索使用新型活页式、工作手册式教材并配套信息化资源，引入典型生产案例。教案完整、规范、简明、真实。</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4.根据项目式、案例式等教学需要，教学过程系统优化，流程环节构思得当，技术应用预想合理，方法手段设计恰当，评价考核考虑周全。</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实施与成效</w:t>
            </w: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1.体现先进教育思想和教学理念，遵循学生认知规律，符合课内外教学实际，落实德技并修、工学结合。</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30</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2.按照教学设计实施教学，关注技术技能教学重点、难点的解决，能够针对学习和实践反馈及时调整教学，突出学生中心，强调知行合一，实行因材施教。针对不同生源特点，体现灵活的教学组织形式。</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3.教学环境满足需求，教学活动安全有序，教学互动深入有效，气氛生动活泼。</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4.关注教与学行为采集，针对目标要求开展教学与实践的考核与评价。</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5.合理运用信息技术以及教学资源、设施设备提高教学与管理成效。</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教学素养</w:t>
            </w: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1.充分展现新时代职业院校教师良好的师德师风、教学技能、实践能力和信息素养，发挥教学团队协作优势；老中青传帮带效果显著。</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r>
              <w:rPr>
                <w:rFonts w:hint="eastAsia" w:ascii="宋体" w:hAnsi="宋体" w:eastAsia="宋体" w:cs="宋体"/>
                <w:color w:val="000000"/>
                <w:kern w:val="0"/>
                <w:sz w:val="22"/>
                <w:szCs w:val="22"/>
                <w:lang w:val="en-US" w:eastAsia="zh-CN" w:bidi="ar"/>
              </w:rPr>
              <w:t>仪表端庄，教态自然；课堂教学态度认真、严谨规范、表述清晰、亲和力强。</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3.教学实施报告客观记载、真实反映、深刻反思理论、实践教与学的成效与不足，提出教学设计与课堂实施的改进设想。</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4.比赛的内容介绍、教学展示和回答提问聚焦主题、科学准确、思路清晰、逻辑严谨、研究深入、手段得当、简洁明了、表达流畅。</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特色创新</w:t>
            </w: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1.能够引导学生树立正确的理想信念、学会正确的思维方法、培育正确的劳动观念、增强学生职业荣誉感。</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15</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2.能够创新教学与实训模式，给学生深刻的学习与实践体验。</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3.能够与时俱进地更新专业知识、积累实践技能、提高信息技术应用能力和教研科研能力。</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评委签名</w:t>
            </w:r>
          </w:p>
        </w:tc>
        <w:tc>
          <w:tcPr>
            <w:tcW w:w="8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合计得分</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before="237" w:line="449" w:lineRule="exact"/>
        <w:rPr>
          <w:rFonts w:hint="eastAsia" w:ascii="FangSong_GB2312" w:hAnsi="FangSong_GB2312" w:cs="FangSong_GB2312" w:eastAsiaTheme="minorEastAsia"/>
          <w:color w:val="000000"/>
          <w:sz w:val="44"/>
          <w:szCs w:val="22"/>
          <w:lang w:val="en-US" w:eastAsia="zh-CN" w:bidi="ar-SA"/>
        </w:rPr>
      </w:pPr>
    </w:p>
    <w:p>
      <w:pPr>
        <w:spacing w:before="237" w:line="449" w:lineRule="exact"/>
        <w:rPr>
          <w:rFonts w:hint="eastAsia" w:ascii="FangSong_GB2312" w:hAnsi="FangSong_GB2312" w:cs="FangSong_GB2312" w:eastAsiaTheme="minorEastAsia"/>
          <w:color w:val="000000"/>
          <w:sz w:val="44"/>
          <w:szCs w:val="22"/>
          <w:lang w:val="en-US" w:eastAsia="zh-CN" w:bidi="ar-SA"/>
        </w:rPr>
      </w:pPr>
    </w:p>
    <w:p>
      <w:pPr>
        <w:spacing w:before="237" w:line="449" w:lineRule="exact"/>
        <w:rPr>
          <w:rFonts w:hint="eastAsia" w:ascii="FangSong_GB2312" w:hAnsi="FangSong_GB2312" w:cs="FangSong_GB2312" w:eastAsiaTheme="minorEastAsia"/>
          <w:color w:val="000000"/>
          <w:sz w:val="44"/>
          <w:szCs w:val="22"/>
          <w:lang w:val="en-US" w:eastAsia="zh-CN" w:bidi="ar-SA"/>
        </w:rPr>
      </w:pPr>
    </w:p>
    <w:p>
      <w:pPr>
        <w:spacing w:before="237" w:line="449" w:lineRule="exact"/>
        <w:rPr>
          <w:rFonts w:hint="eastAsia" w:ascii="FangSong_GB2312" w:hAnsi="FangSong_GB2312" w:cs="FangSong_GB2312" w:eastAsiaTheme="minorEastAsia"/>
          <w:color w:val="000000"/>
          <w:sz w:val="44"/>
          <w:szCs w:val="22"/>
          <w:lang w:val="en-US" w:eastAsia="zh-CN" w:bidi="ar-SA"/>
        </w:rPr>
      </w:pPr>
    </w:p>
    <w:p>
      <w:pPr>
        <w:spacing w:before="237" w:line="449" w:lineRule="exact"/>
        <w:rPr>
          <w:rFonts w:hint="eastAsia" w:ascii="FangSong_GB2312" w:hAnsi="FangSong_GB2312" w:cs="FangSong_GB2312" w:eastAsiaTheme="minorEastAsia"/>
          <w:color w:val="000000"/>
          <w:sz w:val="44"/>
          <w:szCs w:val="22"/>
          <w:lang w:val="en-US" w:eastAsia="zh-CN" w:bidi="ar-SA"/>
        </w:rPr>
      </w:pPr>
    </w:p>
    <w:p>
      <w:pPr>
        <w:spacing w:before="237" w:line="449" w:lineRule="exact"/>
        <w:rPr>
          <w:rFonts w:hint="eastAsia" w:ascii="FangSong_GB2312" w:hAnsi="FangSong_GB2312" w:cs="FangSong_GB2312" w:eastAsiaTheme="minorEastAsia"/>
          <w:color w:val="000000"/>
          <w:sz w:val="44"/>
          <w:szCs w:val="22"/>
          <w:lang w:val="en-US" w:eastAsia="zh-CN" w:bidi="ar-SA"/>
        </w:rPr>
      </w:pPr>
    </w:p>
    <w:p>
      <w:pPr>
        <w:spacing w:before="237" w:line="449" w:lineRule="exact"/>
        <w:rPr>
          <w:rFonts w:hint="eastAsia" w:ascii="FangSong_GB2312" w:hAnsi="FangSong_GB2312" w:cs="FangSong_GB2312" w:eastAsiaTheme="minorEastAsia"/>
          <w:color w:val="000000"/>
          <w:sz w:val="44"/>
          <w:szCs w:val="22"/>
          <w:lang w:val="en-US" w:eastAsia="zh-CN" w:bidi="ar-SA"/>
        </w:rPr>
      </w:pPr>
    </w:p>
    <w:p>
      <w:pPr>
        <w:spacing w:before="237" w:line="449" w:lineRule="exact"/>
        <w:rPr>
          <w:rFonts w:hint="eastAsia" w:ascii="FangSong_GB2312" w:hAnsi="FangSong_GB2312" w:cs="FangSong_GB2312" w:eastAsiaTheme="minorEastAsia"/>
          <w:color w:val="000000"/>
          <w:sz w:val="44"/>
          <w:szCs w:val="22"/>
          <w:lang w:val="en-US" w:eastAsia="zh-CN" w:bidi="ar-SA"/>
        </w:rPr>
      </w:pPr>
    </w:p>
    <w:p>
      <w:pPr>
        <w:spacing w:before="237" w:line="449" w:lineRule="exact"/>
        <w:rPr>
          <w:rFonts w:hint="eastAsia" w:ascii="FangSong_GB2312" w:hAnsi="FangSong_GB2312" w:cs="FangSong_GB2312" w:eastAsiaTheme="minorEastAsia"/>
          <w:color w:val="000000"/>
          <w:sz w:val="44"/>
          <w:szCs w:val="22"/>
          <w:lang w:val="en-US" w:eastAsia="zh-CN" w:bidi="ar-SA"/>
        </w:rPr>
      </w:pPr>
    </w:p>
    <w:p>
      <w:pPr>
        <w:spacing w:before="237" w:line="449" w:lineRule="exact"/>
        <w:rPr>
          <w:rFonts w:hint="eastAsia" w:ascii="FangSong_GB2312" w:hAnsi="FangSong_GB2312" w:cs="FangSong_GB2312" w:eastAsiaTheme="minorEastAsia"/>
          <w:color w:val="000000"/>
          <w:sz w:val="44"/>
          <w:szCs w:val="22"/>
          <w:lang w:val="en-US" w:eastAsia="zh-CN" w:bidi="ar-SA"/>
        </w:rPr>
      </w:pPr>
    </w:p>
    <w:p>
      <w:pPr>
        <w:spacing w:before="252" w:line="329" w:lineRule="exact"/>
        <w:rPr>
          <w:rFonts w:hint="default" w:ascii="FangSong_GB2312" w:hAnsi="FangSong_GB2312" w:cs="FangSong_GB2312" w:eastAsiaTheme="minorEastAsia"/>
          <w:color w:val="000000"/>
          <w:sz w:val="32"/>
          <w:szCs w:val="22"/>
          <w:lang w:val="en-US" w:eastAsia="zh-CN" w:bidi="ar-SA"/>
        </w:rPr>
      </w:pPr>
      <w:r>
        <w:rPr>
          <w:rFonts w:hint="eastAsia" w:ascii="FangSong_GB2312" w:hAnsi="FangSong_GB2312" w:cs="FangSong_GB2312" w:eastAsiaTheme="minorEastAsia"/>
          <w:color w:val="000000"/>
          <w:sz w:val="32"/>
          <w:szCs w:val="22"/>
          <w:lang w:val="en-US" w:eastAsia="zh-CN" w:bidi="ar-SA"/>
        </w:rPr>
        <w:t>附件2</w:t>
      </w:r>
    </w:p>
    <w:p>
      <w:pPr>
        <w:spacing w:before="161" w:line="449" w:lineRule="exact"/>
        <w:ind w:left="845"/>
        <w:jc w:val="center"/>
        <w:rPr>
          <w:rFonts w:hint="eastAsia" w:ascii="方正小标宋简体" w:hAnsi="方正小标宋简体" w:eastAsia="方正小标宋简体" w:cs="方正小标宋简体"/>
          <w:color w:val="000000"/>
          <w:sz w:val="44"/>
          <w:szCs w:val="22"/>
          <w:lang w:val="en-US" w:eastAsia="en-US" w:bidi="ar-SA"/>
        </w:rPr>
      </w:pPr>
      <w:r>
        <w:rPr>
          <w:rFonts w:hint="eastAsia" w:ascii="方正小标宋简体" w:hAnsi="方正小标宋简体" w:eastAsia="方正小标宋简体" w:cs="方正小标宋简体"/>
          <w:color w:val="000000"/>
          <w:sz w:val="44"/>
          <w:szCs w:val="22"/>
          <w:lang w:val="en-US" w:eastAsia="en-US" w:bidi="ar-SA"/>
        </w:rPr>
        <w:t>参赛作品材料有关要求</w:t>
      </w:r>
    </w:p>
    <w:p>
      <w:pPr>
        <w:spacing w:before="161" w:line="449" w:lineRule="exact"/>
        <w:ind w:left="845"/>
        <w:jc w:val="center"/>
        <w:rPr>
          <w:rFonts w:hint="eastAsia" w:ascii="黑体" w:hAnsi="黑体" w:eastAsia="黑体" w:cs="黑体"/>
          <w:color w:val="000000"/>
          <w:sz w:val="32"/>
          <w:szCs w:val="32"/>
          <w:lang w:val="en-US" w:eastAsia="en-US" w:bidi="ar-SA"/>
        </w:rPr>
      </w:pP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32"/>
          <w:lang w:val="en-US" w:eastAsia="en-US" w:bidi="ar-SA"/>
        </w:rPr>
      </w:pPr>
      <w:r>
        <w:rPr>
          <w:rFonts w:hint="eastAsia" w:ascii="黑体" w:hAnsi="黑体" w:eastAsia="黑体" w:cs="黑体"/>
          <w:color w:val="000000"/>
          <w:sz w:val="32"/>
          <w:szCs w:val="32"/>
          <w:lang w:val="en-US" w:eastAsia="en-US" w:bidi="ar-SA"/>
        </w:rPr>
        <w:t>一、参赛作品文档材料</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所有文档材料均要求规范、简明、完整、朴实，正文使用小四号字、单倍行距，禁用以装饰为目的的图片或照片，以 PDF 格式提交，每个文件大小不超过 100M。</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color w:val="000000"/>
          <w:sz w:val="32"/>
          <w:szCs w:val="22"/>
          <w:lang w:val="en-US" w:eastAsia="en-US" w:bidi="ar-SA"/>
        </w:rPr>
      </w:pPr>
      <w:r>
        <w:rPr>
          <w:rFonts w:hint="eastAsia" w:ascii="楷体_GB2312" w:hAnsi="楷体_GB2312" w:eastAsia="楷体_GB2312" w:cs="楷体_GB2312"/>
          <w:b/>
          <w:bCs/>
          <w:color w:val="000000"/>
          <w:sz w:val="32"/>
          <w:szCs w:val="22"/>
          <w:lang w:val="en-US" w:eastAsia="en-US" w:bidi="ar-SA"/>
        </w:rPr>
        <w:t>（一）教案</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教学团队根据提交的专业人才培养方案和课程标准，选取该课程在一个学期中符合规定的教学任务作为参赛作品（作品名称应为课程标准中具体、明确的模块、单元或任务），撰写实际使用的教案。教案应包括授课信息、任务目标、学情分析、活动安排、课后反思等教学基本要素，要求设计合理、重点突出、前后衔接、规范完整、详略得当，体现具体的教学内容、活动及安排（其内容占主要篇幅），能够有效指导教学活动的实施，课后对授课实效、存在不足、改进设想进行客观深入反思。原则上每份教案的教学内容不超过 2学时。每件参赛作品的全部教案（公共基础课 1</w:t>
      </w:r>
      <w:r>
        <w:rPr>
          <w:rFonts w:hint="eastAsia" w:ascii="仿宋_GB2312" w:hAnsi="仿宋_GB2312" w:eastAsia="仿宋_GB2312" w:cs="仿宋_GB2312"/>
          <w:color w:val="000000"/>
          <w:sz w:val="32"/>
          <w:szCs w:val="22"/>
          <w:lang w:val="en-US" w:eastAsia="zh-CN" w:bidi="ar-SA"/>
        </w:rPr>
        <w:t>8</w:t>
      </w:r>
      <w:r>
        <w:rPr>
          <w:rFonts w:hint="eastAsia" w:ascii="仿宋_GB2312" w:hAnsi="仿宋_GB2312" w:eastAsia="仿宋_GB2312" w:cs="仿宋_GB2312"/>
          <w:color w:val="000000"/>
          <w:sz w:val="32"/>
          <w:szCs w:val="22"/>
          <w:lang w:val="en-US" w:eastAsia="en-US" w:bidi="ar-SA"/>
        </w:rPr>
        <w:t xml:space="preserve"> 个连续学时，专业课</w:t>
      </w:r>
      <w:r>
        <w:rPr>
          <w:rFonts w:hint="eastAsia" w:ascii="仿宋_GB2312" w:hAnsi="仿宋_GB2312" w:eastAsia="仿宋_GB2312" w:cs="仿宋_GB2312"/>
          <w:color w:val="000000"/>
          <w:sz w:val="32"/>
          <w:szCs w:val="22"/>
          <w:lang w:val="en-US" w:eastAsia="zh-CN" w:bidi="ar-SA"/>
        </w:rPr>
        <w:t>36</w:t>
      </w:r>
      <w:r>
        <w:rPr>
          <w:rFonts w:hint="eastAsia" w:ascii="仿宋_GB2312" w:hAnsi="仿宋_GB2312" w:eastAsia="仿宋_GB2312" w:cs="仿宋_GB2312"/>
          <w:color w:val="000000"/>
          <w:sz w:val="32"/>
          <w:szCs w:val="22"/>
          <w:lang w:val="en-US" w:eastAsia="en-US" w:bidi="ar-SA"/>
        </w:rPr>
        <w:t>个连续学时，无需附加其他内容）按序逐一标明序号，合并为一个文件提交。</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color w:val="000000"/>
          <w:sz w:val="32"/>
          <w:szCs w:val="22"/>
          <w:lang w:val="en-US" w:eastAsia="en-US" w:bidi="ar-SA"/>
        </w:rPr>
      </w:pPr>
      <w:r>
        <w:rPr>
          <w:rFonts w:hint="eastAsia" w:ascii="楷体_GB2312" w:hAnsi="楷体_GB2312" w:eastAsia="楷体_GB2312" w:cs="楷体_GB2312"/>
          <w:b/>
          <w:bCs/>
          <w:color w:val="000000"/>
          <w:sz w:val="32"/>
          <w:szCs w:val="22"/>
          <w:lang w:val="en-US" w:eastAsia="en-US" w:bidi="ar-SA"/>
        </w:rPr>
        <w:t>（二）教学实施报告</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教学团队在完成教学设计和实施之后，撰写 1 份教学实施报告。报告应梳理总结参赛作品的教学整体设计、教学实施过程、学生学习效果、反思改进措施等方面情况，突出重点和特色，体现创新举措和具体成效，可用图表加以佐证。中文字符在 5000 字以内（文末注明正文“中文字符统计数”），插入的图表应有针对性、有效性，尺寸合适、清晰可见，一般不超过 12 张。</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color w:val="000000"/>
          <w:sz w:val="32"/>
          <w:szCs w:val="22"/>
          <w:lang w:val="en-US" w:eastAsia="en-US" w:bidi="ar-SA"/>
        </w:rPr>
      </w:pPr>
      <w:r>
        <w:rPr>
          <w:rFonts w:hint="eastAsia" w:ascii="楷体_GB2312" w:hAnsi="楷体_GB2312" w:eastAsia="楷体_GB2312" w:cs="楷体_GB2312"/>
          <w:b/>
          <w:bCs/>
          <w:color w:val="000000"/>
          <w:sz w:val="32"/>
          <w:szCs w:val="22"/>
          <w:lang w:val="en-US" w:eastAsia="en-US" w:bidi="ar-SA"/>
        </w:rPr>
        <w:t>（三）专业人才培养方案</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教学团队提交各专业实际使用的专业人才培养方案。专业人才培养方案应按照《教育部关于职业院校专业人才培养方案制订与实施工作的指导意见》（教职成〔2019〕13 号 ）、《关于组织做好职业院校专业人才培养方案制订与实施工作的通知》（教职成司函〔2019〕61 号）和《教育部关于印发&lt;职业教育专业目录（2021 年）&gt;的通知》（教职成〔2021〕2 号）有关要求修订完善。</w:t>
      </w:r>
    </w:p>
    <w:p>
      <w:pPr>
        <w:keepNext w:val="0"/>
        <w:keepLines w:val="0"/>
        <w:pageBreakBefore w:val="0"/>
        <w:widowControl/>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color w:val="000000"/>
          <w:sz w:val="32"/>
          <w:szCs w:val="22"/>
          <w:lang w:val="en-US" w:eastAsia="en-US" w:bidi="ar-SA"/>
        </w:rPr>
      </w:pPr>
      <w:r>
        <w:rPr>
          <w:rFonts w:hint="eastAsia" w:ascii="楷体_GB2312" w:hAnsi="楷体_GB2312" w:eastAsia="楷体_GB2312" w:cs="楷体_GB2312"/>
          <w:b/>
          <w:bCs/>
          <w:color w:val="000000"/>
          <w:sz w:val="32"/>
          <w:szCs w:val="22"/>
          <w:lang w:val="en-US" w:eastAsia="en-US" w:bidi="ar-SA"/>
        </w:rPr>
        <w:t>（四）课程标准</w:t>
      </w:r>
    </w:p>
    <w:p>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22"/>
          <w:lang w:val="en-US" w:eastAsia="en-US" w:bidi="ar-SA"/>
        </w:rPr>
      </w:pPr>
      <w:r>
        <w:rPr>
          <w:rFonts w:hint="eastAsia" w:ascii="仿宋_GB2312" w:hAnsi="仿宋_GB2312" w:eastAsia="仿宋_GB2312" w:cs="仿宋_GB2312"/>
          <w:color w:val="000000"/>
          <w:sz w:val="32"/>
          <w:szCs w:val="22"/>
          <w:lang w:val="en-US" w:eastAsia="en-US" w:bidi="ar-SA"/>
        </w:rPr>
        <w:t>教学团队提交参赛作品实际使用的课程标准。课程标准应依据职业教育国家教学标准体系，按照专业人才培养方案的相关标准要求科学规范制定，明确课程性质与任务、课程目标与要求、课程结构与内容、学生考核与评价、教学实施与保障、授课进程与安排等，并附某一班级授课计划表（注明授课日期、学时）。多个授课班级只需提交其中一份课程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cs="FangSong_GB2312" w:eastAsiaTheme="minorEastAsia"/>
          <w:color w:val="000000"/>
          <w:sz w:val="32"/>
          <w:szCs w:val="22"/>
          <w:lang w:val="en-US" w:eastAsia="zh-CN" w:bidi="ar-SA"/>
        </w:rPr>
        <w:sectPr>
          <w:pgSz w:w="11906" w:h="16838"/>
          <w:pgMar w:top="2098" w:right="1531" w:bottom="1984" w:left="1531" w:header="851" w:footer="992" w:gutter="0"/>
          <w:cols w:space="425" w:num="1"/>
          <w:docGrid w:type="lines" w:linePitch="312" w:charSpace="0"/>
        </w:sectPr>
      </w:pPr>
    </w:p>
    <w:tbl>
      <w:tblPr>
        <w:tblStyle w:val="2"/>
        <w:tblW w:w="134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024"/>
        <w:gridCol w:w="1024"/>
        <w:gridCol w:w="1024"/>
        <w:gridCol w:w="1076"/>
        <w:gridCol w:w="1024"/>
        <w:gridCol w:w="1024"/>
        <w:gridCol w:w="1024"/>
        <w:gridCol w:w="1024"/>
        <w:gridCol w:w="1024"/>
        <w:gridCol w:w="1024"/>
        <w:gridCol w:w="1024"/>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13420" w:type="dxa"/>
            <w:gridSpan w:val="13"/>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40"/>
                <w:szCs w:val="40"/>
                <w:u w:val="none"/>
              </w:rPr>
            </w:pPr>
            <w:r>
              <w:rPr>
                <w:rFonts w:hint="eastAsia" w:ascii="FangSong_GB2312" w:hAnsi="FangSong_GB2312" w:cs="FangSong_GB2312" w:eastAsiaTheme="minorEastAsia"/>
                <w:color w:val="000000"/>
                <w:sz w:val="32"/>
                <w:szCs w:val="22"/>
                <w:lang w:val="en-US" w:eastAsia="zh-CN" w:bidi="ar-SA"/>
              </w:rPr>
              <w:t>附件:3</w:t>
            </w:r>
            <w:r>
              <w:rPr>
                <w:rFonts w:hint="eastAsia" w:ascii="宋体" w:hAnsi="宋体" w:eastAsia="宋体" w:cs="宋体"/>
                <w:b/>
                <w:bCs/>
                <w:i w:val="0"/>
                <w:iCs w:val="0"/>
                <w:color w:val="000000"/>
                <w:kern w:val="0"/>
                <w:sz w:val="40"/>
                <w:szCs w:val="40"/>
                <w:u w:val="none"/>
                <w:lang w:val="en-US" w:eastAsia="zh-CN" w:bidi="ar"/>
              </w:rPr>
              <w:t xml:space="preserve">      </w:t>
            </w:r>
            <w:r>
              <w:rPr>
                <w:rFonts w:hint="eastAsia" w:ascii="FangSong_GB2312" w:hAnsiTheme="minorHAnsi" w:eastAsiaTheme="minorEastAsia" w:cstheme="minorBidi"/>
                <w:color w:val="000000"/>
                <w:sz w:val="44"/>
                <w:szCs w:val="22"/>
                <w:lang w:val="en-US" w:eastAsia="zh-CN" w:bidi="ar-SA"/>
              </w:rPr>
              <w:t>荆州理工职业学院2022年教学能力比赛报名表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参赛学院</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课程类别</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课程名称</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所属专业</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参赛内容</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团队成员1</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团队成员2</w:t>
            </w:r>
          </w:p>
        </w:tc>
        <w:tc>
          <w:tcPr>
            <w:tcW w:w="2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团队成员3</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姓名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职称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姓名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职称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姓名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职称</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2"/>
                <w:szCs w:val="32"/>
                <w:u w:val="none"/>
              </w:rPr>
            </w:pPr>
          </w:p>
        </w:tc>
      </w:tr>
    </w:tbl>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i w:val="0"/>
          <w:iCs w:val="0"/>
          <w:color w:val="auto"/>
          <w:sz w:val="28"/>
          <w:szCs w:val="28"/>
          <w:u w:val="none"/>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1"/>
    <w:family w:val="auto"/>
    <w:pitch w:val="default"/>
    <w:sig w:usb0="00000000" w:usb1="00000000" w:usb2="01010101" w:usb3="01010101" w:csb0="01010101" w:csb1="01010101"/>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经典粗宋简">
    <w:altName w:val="宋体"/>
    <w:panose1 w:val="02010609000101010101"/>
    <w:charset w:val="86"/>
    <w:family w:val="modern"/>
    <w:pitch w:val="default"/>
    <w:sig w:usb0="00000000" w:usb1="00000000" w:usb2="0000001E"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NDkzOTJhMTUxZGFjMWQ3N2EyODc3Yzg1OTA3ZTUifQ=="/>
  </w:docVars>
  <w:rsids>
    <w:rsidRoot w:val="45315584"/>
    <w:rsid w:val="002D62BC"/>
    <w:rsid w:val="00870AB7"/>
    <w:rsid w:val="008B0DDC"/>
    <w:rsid w:val="017F0580"/>
    <w:rsid w:val="01852063"/>
    <w:rsid w:val="062775BE"/>
    <w:rsid w:val="068B53BD"/>
    <w:rsid w:val="077A3FE6"/>
    <w:rsid w:val="089278D0"/>
    <w:rsid w:val="08A63D15"/>
    <w:rsid w:val="095C78B1"/>
    <w:rsid w:val="0E272B40"/>
    <w:rsid w:val="0E666E5D"/>
    <w:rsid w:val="115A5D2F"/>
    <w:rsid w:val="13103B8C"/>
    <w:rsid w:val="131404F9"/>
    <w:rsid w:val="135B7845"/>
    <w:rsid w:val="14123CF9"/>
    <w:rsid w:val="15617C93"/>
    <w:rsid w:val="157E090A"/>
    <w:rsid w:val="15ED7B9F"/>
    <w:rsid w:val="18FF3B50"/>
    <w:rsid w:val="195B2B66"/>
    <w:rsid w:val="1D2207B2"/>
    <w:rsid w:val="20887022"/>
    <w:rsid w:val="25A33136"/>
    <w:rsid w:val="28BD1385"/>
    <w:rsid w:val="2E022E19"/>
    <w:rsid w:val="2ED84B90"/>
    <w:rsid w:val="2F7516E5"/>
    <w:rsid w:val="301569C3"/>
    <w:rsid w:val="303A079C"/>
    <w:rsid w:val="31A00036"/>
    <w:rsid w:val="33792F26"/>
    <w:rsid w:val="37281C7C"/>
    <w:rsid w:val="39AB1611"/>
    <w:rsid w:val="3C992F02"/>
    <w:rsid w:val="3EF434E8"/>
    <w:rsid w:val="3FF23EFF"/>
    <w:rsid w:val="420642A7"/>
    <w:rsid w:val="42FB137F"/>
    <w:rsid w:val="4320516C"/>
    <w:rsid w:val="43A37B4B"/>
    <w:rsid w:val="44C61CD4"/>
    <w:rsid w:val="45315584"/>
    <w:rsid w:val="46BA7686"/>
    <w:rsid w:val="4B4C41D8"/>
    <w:rsid w:val="4BC8106F"/>
    <w:rsid w:val="4F8D1B0A"/>
    <w:rsid w:val="50080D63"/>
    <w:rsid w:val="50E71544"/>
    <w:rsid w:val="51AC6F07"/>
    <w:rsid w:val="585D4315"/>
    <w:rsid w:val="59036005"/>
    <w:rsid w:val="591A6CD5"/>
    <w:rsid w:val="60037B72"/>
    <w:rsid w:val="600B28E1"/>
    <w:rsid w:val="622C5484"/>
    <w:rsid w:val="63E466B5"/>
    <w:rsid w:val="63F43D7F"/>
    <w:rsid w:val="66084696"/>
    <w:rsid w:val="6C211724"/>
    <w:rsid w:val="6E3E512D"/>
    <w:rsid w:val="721675B7"/>
    <w:rsid w:val="75B1310E"/>
    <w:rsid w:val="78E310F6"/>
    <w:rsid w:val="7D2F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4971</Words>
  <Characters>5086</Characters>
  <Lines>0</Lines>
  <Paragraphs>0</Paragraphs>
  <TotalTime>1</TotalTime>
  <ScaleCrop>false</ScaleCrop>
  <LinksUpToDate>false</LinksUpToDate>
  <CharactersWithSpaces>5224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2022-04-06T03:18:00Z</dcterms:created>
  <dc:creator>阳光明媚</dc:creator>
  <cp:lastModifiedBy>月无声</cp:lastModifiedBy>
  <cp:lastPrinted>2022-05-30T02:31:00Z</cp:lastPrinted>
  <dcterms:modified xsi:type="dcterms:W3CDTF">2022-05-31T00:56:12Z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F33840AFBBE246BA9F029DF0EBE163DB</vt:lpwstr>
  </property>
</Properties>
</file>