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 w:line="536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after="90" w:line="536" w:lineRule="exact"/>
        <w:jc w:val="center"/>
        <w:rPr>
          <w:rFonts w:hint="eastAsia" w:ascii="宋体" w:hAnsi="宋体" w:eastAsia="宋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省直机关省外差旅住宿费标准表</w:t>
      </w:r>
    </w:p>
    <w:bookmarkEnd w:id="0"/>
    <w:p>
      <w:pPr>
        <w:widowControl/>
        <w:shd w:val="clear" w:color="auto" w:fill="FFFFFF"/>
        <w:spacing w:after="90" w:line="536" w:lineRule="exact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单位:元/人·天</w:t>
      </w:r>
    </w:p>
    <w:tbl>
      <w:tblPr>
        <w:tblStyle w:val="2"/>
        <w:tblW w:w="11157" w:type="dxa"/>
        <w:tblInd w:w="-1426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84"/>
        <w:gridCol w:w="1666"/>
        <w:gridCol w:w="1027"/>
        <w:gridCol w:w="993"/>
        <w:gridCol w:w="708"/>
        <w:gridCol w:w="1418"/>
        <w:gridCol w:w="1134"/>
        <w:gridCol w:w="992"/>
        <w:gridCol w:w="851"/>
        <w:gridCol w:w="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Header/>
        </w:trPr>
        <w:tc>
          <w:tcPr>
            <w:tcW w:w="7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450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地区(城市)</w:t>
            </w:r>
          </w:p>
        </w:tc>
        <w:tc>
          <w:tcPr>
            <w:tcW w:w="2728" w:type="dxa"/>
            <w:gridSpan w:val="3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住宿费标准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旺季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地区</w:t>
            </w:r>
          </w:p>
        </w:tc>
        <w:tc>
          <w:tcPr>
            <w:tcW w:w="3785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旺季浮动标准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Header/>
        </w:trPr>
        <w:tc>
          <w:tcPr>
            <w:tcW w:w="7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2728" w:type="dxa"/>
            <w:gridSpan w:val="3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旺季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期间</w:t>
            </w:r>
          </w:p>
        </w:tc>
        <w:tc>
          <w:tcPr>
            <w:tcW w:w="2651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旺季上浮价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</w:trPr>
        <w:tc>
          <w:tcPr>
            <w:tcW w:w="7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省级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其他人员</w:t>
            </w: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其他人员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北京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天津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宁河区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河北</w:t>
            </w:r>
          </w:p>
        </w:tc>
        <w:tc>
          <w:tcPr>
            <w:tcW w:w="16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石家庄市、张家口市、秦皇岛市、廊坊市、承德市、保定市</w:t>
            </w:r>
          </w:p>
        </w:tc>
        <w:tc>
          <w:tcPr>
            <w:tcW w:w="10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张家口市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7-9月、11-3月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675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525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秦皇岛市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7-8月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680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承德市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580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山西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太原市、大同市、晋城市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临汾市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阳泉市、长治市、晋中市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内蒙古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呼和浩特市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海拉尔市、满洲里市、阿尔山市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690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二连浩特市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580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额济纳旗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9-10月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690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辽宁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沈阳市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大连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590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吉林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长春市、吉林市、延边州、长白山管理区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吉林市、延边州、长白山管理区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540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黑龙江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哈尔滨市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哈尔滨市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540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牡丹江市、伊春市、大兴安岭地区、黑河市、佳木斯市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6-8月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540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上海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江苏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南京市、苏州市、无锡市、常州市、镇江市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浙江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杭州市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宁波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安徽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全省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福建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福州市、泉州市、平潭综合实验区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厦门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江西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全省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山东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济南市、淄博市、枣庄市、东营市、烟台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市、潍坊市、济宁市、泰安市、威海市、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日照市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烟台市、威海市、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仿宋" w:cs="Calibri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日照市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570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青岛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490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960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590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郑州市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洛阳市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4-5月上旬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720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湖南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长沙市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广东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广州市、珠海市、佛山市、东莞市、中山市、江门市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深圳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广西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南宁市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桂林市、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北海市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1-2月、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 7-9月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1040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610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海南</w:t>
            </w:r>
          </w:p>
        </w:tc>
        <w:tc>
          <w:tcPr>
            <w:tcW w:w="16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10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海口市、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文昌市、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澄迈县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11-2月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1040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650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琼海市、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万宁市、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陵水县、</w:t>
            </w:r>
          </w:p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保亭县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11-3月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1040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650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三亚市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三亚市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10-4月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720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重庆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9个中心城区、北部新区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370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770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四川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成都市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370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阿坝州、甘孜州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绵阳市、乐山市、雅安市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宜宾市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凉山州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德阳市、遂宁市、巴中市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贵州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贵阳市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370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云南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昆明市、大理州、丽江市、迪庆州、西双版纳州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西藏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拉萨市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拉萨市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530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陕西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西安市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460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榆林市、延安市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680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杨凌区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680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咸阳市、宝鸡市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渭南市、韩城市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甘肃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兰州市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青海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西宁市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西宁市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750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530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玉树州、果洛州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玉树州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525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海北州、黄南州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海北州、黄南州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525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海东市、海南州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海东市、海南州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海西州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海西州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5-9月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宁夏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银川市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新疆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乌鲁木齐市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克州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喀什地区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780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阿克苏地区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536" w:lineRule="exact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27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塔城地区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90" w:line="536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36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​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YWE5YTM3MDc1NDI4NDFhYTljN2UyOGI2N2QwZDIifQ=="/>
  </w:docVars>
  <w:rsids>
    <w:rsidRoot w:val="00000000"/>
    <w:rsid w:val="55C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1627</Words>
  <Characters>2344</Characters>
  <Lines>0</Lines>
  <Paragraphs>0</Paragraphs>
  <TotalTime>0</TotalTime>
  <ScaleCrop>false</ScaleCrop>
  <LinksUpToDate>false</LinksUpToDate>
  <CharactersWithSpaces>2355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2022-08-30T01:02:13Z</dcterms:created>
  <dc:creator>01</dc:creator>
  <cp:lastModifiedBy>王小亮</cp:lastModifiedBy>
  <dcterms:modified xsi:type="dcterms:W3CDTF">2022-08-30T01:02:41Z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1B73B4F43E6D43169394EC0669653970</vt:lpwstr>
  </property>
</Properties>
</file>