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EE" w:rsidRDefault="00A432D2">
      <w:pPr>
        <w:spacing w:line="360" w:lineRule="auto"/>
        <w:jc w:val="center"/>
        <w:rPr>
          <w:rFonts w:ascii="仿宋" w:eastAsia="仿宋" w:hAnsi="仿宋" w:cs="仿宋"/>
          <w:b/>
          <w:sz w:val="52"/>
          <w:szCs w:val="52"/>
        </w:rPr>
      </w:pPr>
      <w:r>
        <w:rPr>
          <w:rFonts w:ascii="仿宋" w:eastAsia="仿宋" w:hAnsi="仿宋" w:cs="仿宋" w:hint="eastAsia"/>
          <w:b/>
          <w:noProof/>
          <w:sz w:val="52"/>
          <w:szCs w:val="52"/>
        </w:rPr>
        <w:drawing>
          <wp:inline distT="0" distB="0" distL="0" distR="0">
            <wp:extent cx="4420870" cy="9671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pic:blipFill>
                  <pic:spPr bwMode="auto">
                    <a:xfrm>
                      <a:off x="0" y="0"/>
                      <a:ext cx="4420870" cy="967105"/>
                    </a:xfrm>
                    <a:prstGeom prst="rect">
                      <a:avLst/>
                    </a:prstGeom>
                    <a:noFill/>
                    <a:ln>
                      <a:noFill/>
                    </a:ln>
                  </pic:spPr>
                </pic:pic>
              </a:graphicData>
            </a:graphic>
          </wp:inline>
        </w:drawing>
      </w:r>
    </w:p>
    <w:p w:rsidR="005707EE" w:rsidRDefault="00A432D2">
      <w:pPr>
        <w:spacing w:line="360" w:lineRule="auto"/>
        <w:jc w:val="center"/>
        <w:rPr>
          <w:rFonts w:ascii="仿宋" w:eastAsia="仿宋" w:hAnsi="仿宋" w:cs="仿宋"/>
          <w:b/>
          <w:sz w:val="44"/>
          <w:szCs w:val="44"/>
        </w:rPr>
      </w:pPr>
      <w:r>
        <w:rPr>
          <w:rFonts w:ascii="仿宋" w:eastAsia="仿宋" w:hAnsi="仿宋" w:cs="仿宋" w:hint="eastAsia"/>
          <w:b/>
          <w:sz w:val="52"/>
          <w:szCs w:val="52"/>
        </w:rPr>
        <w:t>无人机应用</w:t>
      </w:r>
      <w:r>
        <w:rPr>
          <w:rFonts w:ascii="仿宋" w:eastAsia="仿宋" w:hAnsi="仿宋" w:cs="仿宋" w:hint="eastAsia"/>
          <w:b/>
          <w:sz w:val="52"/>
          <w:szCs w:val="52"/>
        </w:rPr>
        <w:t>技术</w:t>
      </w:r>
      <w:r>
        <w:rPr>
          <w:rFonts w:ascii="仿宋" w:eastAsia="仿宋" w:hAnsi="仿宋" w:cs="仿宋" w:hint="eastAsia"/>
          <w:b/>
          <w:sz w:val="52"/>
          <w:szCs w:val="52"/>
        </w:rPr>
        <w:t>专业</w:t>
      </w:r>
    </w:p>
    <w:p w:rsidR="005707EE" w:rsidRDefault="00A432D2">
      <w:pPr>
        <w:spacing w:line="360" w:lineRule="auto"/>
        <w:jc w:val="center"/>
        <w:rPr>
          <w:rFonts w:ascii="仿宋" w:eastAsia="仿宋" w:hAnsi="仿宋" w:cs="仿宋"/>
          <w:b/>
          <w:sz w:val="44"/>
          <w:szCs w:val="44"/>
        </w:rPr>
      </w:pPr>
      <w:r>
        <w:rPr>
          <w:rFonts w:ascii="仿宋" w:eastAsia="仿宋" w:hAnsi="仿宋" w:cs="仿宋" w:hint="eastAsia"/>
          <w:b/>
          <w:sz w:val="44"/>
          <w:szCs w:val="44"/>
        </w:rPr>
        <w:t>2023</w:t>
      </w:r>
      <w:r>
        <w:rPr>
          <w:rFonts w:ascii="仿宋" w:eastAsia="仿宋" w:hAnsi="仿宋" w:cs="仿宋" w:hint="eastAsia"/>
          <w:b/>
          <w:sz w:val="44"/>
          <w:szCs w:val="44"/>
        </w:rPr>
        <w:t>级</w:t>
      </w:r>
    </w:p>
    <w:p w:rsidR="005707EE" w:rsidRDefault="00A432D2">
      <w:pPr>
        <w:jc w:val="center"/>
        <w:rPr>
          <w:rFonts w:ascii="仿宋" w:eastAsia="仿宋" w:hAnsi="仿宋" w:cs="仿宋"/>
          <w:bCs/>
          <w:sz w:val="48"/>
          <w:szCs w:val="48"/>
        </w:rPr>
      </w:pPr>
      <w:r>
        <w:rPr>
          <w:rFonts w:ascii="仿宋" w:eastAsia="仿宋" w:hAnsi="仿宋" w:cs="仿宋" w:hint="eastAsia"/>
          <w:bCs/>
          <w:sz w:val="48"/>
          <w:szCs w:val="48"/>
        </w:rPr>
        <w:t>人</w:t>
      </w:r>
    </w:p>
    <w:p w:rsidR="005707EE" w:rsidRDefault="00A432D2">
      <w:pPr>
        <w:jc w:val="center"/>
        <w:rPr>
          <w:rFonts w:ascii="仿宋" w:eastAsia="仿宋" w:hAnsi="仿宋" w:cs="仿宋"/>
          <w:bCs/>
          <w:sz w:val="48"/>
          <w:szCs w:val="48"/>
        </w:rPr>
      </w:pPr>
      <w:r>
        <w:rPr>
          <w:rFonts w:ascii="仿宋" w:eastAsia="仿宋" w:hAnsi="仿宋" w:cs="仿宋" w:hint="eastAsia"/>
          <w:bCs/>
          <w:sz w:val="48"/>
          <w:szCs w:val="48"/>
        </w:rPr>
        <w:t>才</w:t>
      </w:r>
    </w:p>
    <w:p w:rsidR="005707EE" w:rsidRDefault="00A432D2">
      <w:pPr>
        <w:jc w:val="center"/>
        <w:rPr>
          <w:rFonts w:ascii="仿宋" w:eastAsia="仿宋" w:hAnsi="仿宋" w:cs="仿宋"/>
          <w:bCs/>
          <w:sz w:val="48"/>
          <w:szCs w:val="48"/>
        </w:rPr>
      </w:pPr>
      <w:r>
        <w:rPr>
          <w:rFonts w:ascii="仿宋" w:eastAsia="仿宋" w:hAnsi="仿宋" w:cs="仿宋" w:hint="eastAsia"/>
          <w:bCs/>
          <w:sz w:val="48"/>
          <w:szCs w:val="48"/>
        </w:rPr>
        <w:t>培</w:t>
      </w:r>
    </w:p>
    <w:p w:rsidR="005707EE" w:rsidRDefault="00A432D2">
      <w:pPr>
        <w:jc w:val="center"/>
        <w:rPr>
          <w:rFonts w:ascii="仿宋" w:eastAsia="仿宋" w:hAnsi="仿宋" w:cs="仿宋"/>
          <w:bCs/>
          <w:sz w:val="48"/>
          <w:szCs w:val="48"/>
        </w:rPr>
      </w:pPr>
      <w:r>
        <w:rPr>
          <w:rFonts w:ascii="仿宋" w:eastAsia="仿宋" w:hAnsi="仿宋" w:cs="仿宋" w:hint="eastAsia"/>
          <w:bCs/>
          <w:sz w:val="48"/>
          <w:szCs w:val="48"/>
        </w:rPr>
        <w:t>养</w:t>
      </w:r>
    </w:p>
    <w:p w:rsidR="005707EE" w:rsidRDefault="00A432D2">
      <w:pPr>
        <w:jc w:val="center"/>
        <w:rPr>
          <w:rFonts w:ascii="仿宋" w:eastAsia="仿宋" w:hAnsi="仿宋" w:cs="仿宋"/>
          <w:bCs/>
          <w:sz w:val="48"/>
          <w:szCs w:val="48"/>
        </w:rPr>
      </w:pPr>
      <w:r>
        <w:rPr>
          <w:rFonts w:ascii="仿宋" w:eastAsia="仿宋" w:hAnsi="仿宋" w:cs="仿宋" w:hint="eastAsia"/>
          <w:bCs/>
          <w:sz w:val="48"/>
          <w:szCs w:val="48"/>
        </w:rPr>
        <w:t>方</w:t>
      </w:r>
    </w:p>
    <w:p w:rsidR="005707EE" w:rsidRDefault="00A432D2">
      <w:pPr>
        <w:jc w:val="center"/>
        <w:rPr>
          <w:rFonts w:ascii="仿宋" w:eastAsia="仿宋" w:hAnsi="仿宋" w:cs="仿宋"/>
          <w:b/>
          <w:sz w:val="48"/>
          <w:szCs w:val="48"/>
        </w:rPr>
      </w:pPr>
      <w:r>
        <w:rPr>
          <w:rFonts w:ascii="仿宋" w:eastAsia="仿宋" w:hAnsi="仿宋" w:cs="仿宋" w:hint="eastAsia"/>
          <w:bCs/>
          <w:sz w:val="48"/>
          <w:szCs w:val="48"/>
        </w:rPr>
        <w:t>案</w:t>
      </w:r>
    </w:p>
    <w:p w:rsidR="005707EE" w:rsidRDefault="005707EE">
      <w:pPr>
        <w:spacing w:line="360" w:lineRule="auto"/>
        <w:rPr>
          <w:rFonts w:ascii="仿宋" w:eastAsia="仿宋" w:hAnsi="仿宋" w:cs="仿宋"/>
          <w:b/>
          <w:sz w:val="44"/>
          <w:szCs w:val="44"/>
        </w:rPr>
      </w:pPr>
    </w:p>
    <w:p w:rsidR="005707EE" w:rsidRDefault="00A432D2">
      <w:pPr>
        <w:tabs>
          <w:tab w:val="left" w:pos="5954"/>
          <w:tab w:val="left" w:pos="6379"/>
          <w:tab w:val="left" w:pos="6663"/>
        </w:tabs>
        <w:spacing w:line="360" w:lineRule="auto"/>
        <w:ind w:left="2410" w:right="2352"/>
        <w:rPr>
          <w:rFonts w:ascii="仿宋" w:eastAsia="仿宋" w:hAnsi="仿宋" w:cs="仿宋"/>
          <w:bCs/>
          <w:sz w:val="36"/>
          <w:szCs w:val="36"/>
          <w:u w:val="single"/>
        </w:rPr>
      </w:pPr>
      <w:r>
        <w:rPr>
          <w:rFonts w:ascii="仿宋" w:eastAsia="仿宋" w:hAnsi="仿宋" w:cs="仿宋" w:hint="eastAsia"/>
          <w:bCs/>
          <w:sz w:val="36"/>
          <w:szCs w:val="36"/>
        </w:rPr>
        <w:t>专业负责人：汤舒越</w:t>
      </w:r>
      <w:r>
        <w:rPr>
          <w:rFonts w:ascii="仿宋" w:eastAsia="仿宋" w:hAnsi="仿宋" w:cs="仿宋" w:hint="eastAsia"/>
          <w:bCs/>
          <w:sz w:val="36"/>
          <w:szCs w:val="36"/>
          <w:u w:val="single"/>
        </w:rPr>
        <w:t xml:space="preserve"> </w:t>
      </w:r>
    </w:p>
    <w:p w:rsidR="005707EE" w:rsidRDefault="00A432D2">
      <w:pPr>
        <w:tabs>
          <w:tab w:val="left" w:pos="5954"/>
          <w:tab w:val="left" w:pos="6379"/>
          <w:tab w:val="left" w:pos="6663"/>
        </w:tabs>
        <w:spacing w:line="360" w:lineRule="auto"/>
        <w:ind w:left="2410" w:right="2352"/>
        <w:rPr>
          <w:rFonts w:ascii="仿宋" w:eastAsia="仿宋" w:hAnsi="仿宋" w:cs="仿宋"/>
          <w:bCs/>
          <w:sz w:val="36"/>
          <w:szCs w:val="36"/>
        </w:rPr>
      </w:pPr>
      <w:r>
        <w:rPr>
          <w:rFonts w:ascii="仿宋" w:eastAsia="仿宋" w:hAnsi="仿宋" w:cs="仿宋" w:hint="eastAsia"/>
          <w:bCs/>
          <w:sz w:val="36"/>
          <w:szCs w:val="36"/>
        </w:rPr>
        <w:t>二级学院院长：汪</w:t>
      </w:r>
      <w:r>
        <w:rPr>
          <w:rFonts w:ascii="仿宋" w:eastAsia="仿宋" w:hAnsi="仿宋" w:cs="仿宋" w:hint="eastAsia"/>
          <w:bCs/>
          <w:sz w:val="36"/>
          <w:szCs w:val="36"/>
        </w:rPr>
        <w:t xml:space="preserve"> </w:t>
      </w:r>
      <w:r>
        <w:rPr>
          <w:rFonts w:ascii="仿宋" w:eastAsia="仿宋" w:hAnsi="仿宋" w:cs="仿宋" w:hint="eastAsia"/>
          <w:bCs/>
          <w:sz w:val="36"/>
          <w:szCs w:val="36"/>
        </w:rPr>
        <w:t>晖</w:t>
      </w:r>
    </w:p>
    <w:p w:rsidR="005707EE" w:rsidRDefault="00A432D2">
      <w:pPr>
        <w:tabs>
          <w:tab w:val="left" w:pos="5954"/>
          <w:tab w:val="left" w:pos="6379"/>
          <w:tab w:val="left" w:pos="6663"/>
        </w:tabs>
        <w:spacing w:line="360" w:lineRule="auto"/>
        <w:ind w:left="2410" w:right="2352"/>
        <w:rPr>
          <w:rFonts w:ascii="仿宋" w:eastAsia="仿宋" w:hAnsi="仿宋" w:cs="仿宋"/>
          <w:bCs/>
          <w:sz w:val="36"/>
          <w:szCs w:val="36"/>
        </w:rPr>
      </w:pPr>
      <w:r>
        <w:rPr>
          <w:rFonts w:ascii="仿宋" w:eastAsia="仿宋" w:hAnsi="仿宋" w:cs="仿宋" w:hint="eastAsia"/>
          <w:bCs/>
          <w:sz w:val="36"/>
          <w:szCs w:val="36"/>
        </w:rPr>
        <w:t>教务处处长：刘文彦</w:t>
      </w:r>
      <w:r>
        <w:rPr>
          <w:rFonts w:ascii="仿宋" w:eastAsia="仿宋" w:hAnsi="仿宋" w:cs="仿宋" w:hint="eastAsia"/>
          <w:bCs/>
          <w:sz w:val="36"/>
          <w:szCs w:val="36"/>
        </w:rPr>
        <w:t xml:space="preserve"> </w:t>
      </w:r>
    </w:p>
    <w:p w:rsidR="005707EE" w:rsidRDefault="00A432D2">
      <w:pPr>
        <w:tabs>
          <w:tab w:val="left" w:pos="5812"/>
          <w:tab w:val="left" w:pos="6379"/>
          <w:tab w:val="left" w:pos="6663"/>
        </w:tabs>
        <w:spacing w:line="360" w:lineRule="auto"/>
        <w:ind w:left="2410" w:right="2352"/>
        <w:rPr>
          <w:rFonts w:ascii="仿宋" w:eastAsia="仿宋" w:hAnsi="仿宋" w:cs="仿宋" w:hint="eastAsia"/>
          <w:bCs/>
          <w:sz w:val="36"/>
          <w:szCs w:val="36"/>
        </w:rPr>
      </w:pPr>
      <w:r>
        <w:rPr>
          <w:rFonts w:ascii="仿宋" w:eastAsia="仿宋" w:hAnsi="仿宋" w:cs="仿宋" w:hint="eastAsia"/>
          <w:bCs/>
          <w:sz w:val="36"/>
          <w:szCs w:val="36"/>
        </w:rPr>
        <w:t>分管校长：</w:t>
      </w:r>
      <w:r>
        <w:rPr>
          <w:rFonts w:ascii="仿宋" w:eastAsia="仿宋" w:hAnsi="仿宋" w:cs="仿宋" w:hint="eastAsia"/>
          <w:bCs/>
          <w:sz w:val="36"/>
          <w:szCs w:val="36"/>
        </w:rPr>
        <w:t xml:space="preserve"> </w:t>
      </w:r>
      <w:r w:rsidR="00DB1931">
        <w:rPr>
          <w:rFonts w:ascii="仿宋" w:eastAsia="仿宋" w:hAnsi="仿宋" w:cs="仿宋"/>
          <w:bCs/>
          <w:sz w:val="36"/>
          <w:szCs w:val="36"/>
        </w:rPr>
        <w:t xml:space="preserve"> </w:t>
      </w:r>
      <w:r w:rsidR="00DB1931">
        <w:rPr>
          <w:rFonts w:ascii="仿宋" w:eastAsia="仿宋" w:hAnsi="仿宋" w:cs="仿宋" w:hint="eastAsia"/>
          <w:bCs/>
          <w:sz w:val="36"/>
          <w:szCs w:val="36"/>
        </w:rPr>
        <w:t>周威</w:t>
      </w:r>
      <w:bookmarkStart w:id="0" w:name="_GoBack"/>
      <w:bookmarkEnd w:id="0"/>
    </w:p>
    <w:p w:rsidR="005707EE" w:rsidRDefault="005707EE">
      <w:pPr>
        <w:spacing w:line="360" w:lineRule="auto"/>
        <w:jc w:val="left"/>
        <w:rPr>
          <w:rFonts w:ascii="仿宋" w:eastAsia="仿宋" w:hAnsi="仿宋" w:cs="仿宋"/>
          <w:bCs/>
          <w:sz w:val="36"/>
          <w:szCs w:val="36"/>
        </w:rPr>
      </w:pPr>
    </w:p>
    <w:p w:rsidR="005707EE" w:rsidRDefault="005707EE">
      <w:pPr>
        <w:spacing w:line="360" w:lineRule="auto"/>
        <w:jc w:val="left"/>
        <w:rPr>
          <w:rFonts w:ascii="仿宋" w:eastAsia="仿宋" w:hAnsi="仿宋" w:cs="仿宋"/>
          <w:bCs/>
          <w:sz w:val="36"/>
          <w:szCs w:val="36"/>
        </w:rPr>
      </w:pPr>
    </w:p>
    <w:p w:rsidR="005707EE" w:rsidRDefault="00A432D2">
      <w:pPr>
        <w:spacing w:line="360" w:lineRule="auto"/>
        <w:jc w:val="center"/>
        <w:rPr>
          <w:rFonts w:ascii="仿宋" w:eastAsia="仿宋" w:hAnsi="仿宋" w:cs="仿宋"/>
          <w:bCs/>
          <w:sz w:val="36"/>
          <w:szCs w:val="36"/>
        </w:rPr>
      </w:pPr>
      <w:r>
        <w:rPr>
          <w:rFonts w:ascii="仿宋" w:eastAsia="仿宋" w:hAnsi="仿宋" w:cs="仿宋" w:hint="eastAsia"/>
          <w:bCs/>
          <w:sz w:val="36"/>
          <w:szCs w:val="36"/>
        </w:rPr>
        <w:t>光电与无人机学院</w:t>
      </w:r>
    </w:p>
    <w:p w:rsidR="005707EE" w:rsidRDefault="00A432D2">
      <w:pPr>
        <w:spacing w:line="360" w:lineRule="auto"/>
        <w:jc w:val="center"/>
        <w:rPr>
          <w:rFonts w:ascii="仿宋" w:eastAsia="仿宋" w:hAnsi="仿宋" w:cs="仿宋"/>
          <w:bCs/>
          <w:sz w:val="36"/>
          <w:szCs w:val="36"/>
        </w:rPr>
      </w:pPr>
      <w:r>
        <w:rPr>
          <w:rFonts w:ascii="仿宋" w:eastAsia="仿宋" w:hAnsi="仿宋" w:cs="仿宋" w:hint="eastAsia"/>
          <w:bCs/>
          <w:sz w:val="36"/>
          <w:szCs w:val="36"/>
        </w:rPr>
        <w:t>二〇二三年七月</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lastRenderedPageBreak/>
        <w:t>一、专业名称及代码</w:t>
      </w:r>
    </w:p>
    <w:p w:rsidR="005707EE" w:rsidRDefault="00A432D2">
      <w:pPr>
        <w:pStyle w:val="af3"/>
        <w:spacing w:line="420" w:lineRule="exact"/>
        <w:ind w:firstLine="600"/>
        <w:jc w:val="left"/>
        <w:rPr>
          <w:rFonts w:ascii="仿宋" w:eastAsia="仿宋" w:hAnsi="仿宋" w:cs="仿宋"/>
          <w:sz w:val="24"/>
        </w:rPr>
      </w:pPr>
      <w:r>
        <w:rPr>
          <w:rFonts w:ascii="仿宋" w:eastAsia="仿宋" w:hAnsi="仿宋" w:cs="仿宋" w:hint="eastAsia"/>
          <w:sz w:val="24"/>
        </w:rPr>
        <w:t>专业名称：无人机应用技术</w:t>
      </w:r>
    </w:p>
    <w:p w:rsidR="005707EE" w:rsidRDefault="00A432D2">
      <w:pPr>
        <w:pStyle w:val="af3"/>
        <w:spacing w:line="420" w:lineRule="exact"/>
        <w:ind w:firstLine="600"/>
        <w:jc w:val="left"/>
        <w:rPr>
          <w:rFonts w:ascii="仿宋" w:eastAsia="仿宋" w:hAnsi="仿宋" w:cs="仿宋"/>
          <w:sz w:val="24"/>
        </w:rPr>
      </w:pPr>
      <w:r>
        <w:rPr>
          <w:rFonts w:ascii="仿宋" w:eastAsia="仿宋" w:hAnsi="仿宋" w:cs="仿宋" w:hint="eastAsia"/>
          <w:sz w:val="24"/>
        </w:rPr>
        <w:t>专业代码：</w:t>
      </w:r>
      <w:r>
        <w:rPr>
          <w:rFonts w:ascii="仿宋" w:eastAsia="仿宋" w:hAnsi="仿宋" w:cs="仿宋" w:hint="eastAsia"/>
          <w:sz w:val="24"/>
        </w:rPr>
        <w:t>560610</w:t>
      </w:r>
    </w:p>
    <w:p w:rsidR="005707EE" w:rsidRDefault="005707EE">
      <w:pPr>
        <w:pStyle w:val="af3"/>
        <w:spacing w:line="420" w:lineRule="exact"/>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二、入学要求</w:t>
      </w:r>
    </w:p>
    <w:p w:rsidR="005707EE" w:rsidRDefault="00A432D2">
      <w:pPr>
        <w:pStyle w:val="af3"/>
        <w:spacing w:line="420" w:lineRule="exact"/>
        <w:ind w:firstLine="600"/>
        <w:jc w:val="left"/>
        <w:rPr>
          <w:rFonts w:ascii="仿宋" w:eastAsia="仿宋" w:hAnsi="仿宋" w:cs="仿宋"/>
          <w:sz w:val="24"/>
        </w:rPr>
      </w:pPr>
      <w:r>
        <w:rPr>
          <w:rFonts w:ascii="仿宋" w:eastAsia="仿宋" w:hAnsi="仿宋" w:cs="仿宋" w:hint="eastAsia"/>
          <w:sz w:val="24"/>
        </w:rPr>
        <w:t>高中毕业生或中职毕业生</w:t>
      </w:r>
    </w:p>
    <w:p w:rsidR="005707EE" w:rsidRDefault="005707EE">
      <w:pPr>
        <w:pStyle w:val="af3"/>
        <w:spacing w:line="420" w:lineRule="exact"/>
        <w:ind w:firstLine="60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三、修业年限</w:t>
      </w:r>
    </w:p>
    <w:p w:rsidR="005707EE" w:rsidRDefault="00A432D2">
      <w:pPr>
        <w:pStyle w:val="af3"/>
        <w:spacing w:line="420" w:lineRule="exact"/>
        <w:ind w:firstLine="600"/>
        <w:jc w:val="left"/>
        <w:rPr>
          <w:rFonts w:ascii="仿宋" w:eastAsia="仿宋" w:hAnsi="仿宋" w:cs="仿宋"/>
          <w:sz w:val="24"/>
        </w:rPr>
      </w:pPr>
      <w:r>
        <w:rPr>
          <w:rFonts w:ascii="仿宋" w:eastAsia="仿宋" w:hAnsi="仿宋" w:cs="仿宋" w:hint="eastAsia"/>
          <w:sz w:val="24"/>
        </w:rPr>
        <w:t>三年，专科</w:t>
      </w:r>
    </w:p>
    <w:p w:rsidR="005707EE" w:rsidRDefault="005707EE">
      <w:pPr>
        <w:pStyle w:val="af3"/>
        <w:spacing w:line="420" w:lineRule="exact"/>
        <w:ind w:firstLine="60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color w:val="FF0000"/>
          <w:sz w:val="24"/>
        </w:rPr>
      </w:pPr>
      <w:r>
        <w:rPr>
          <w:rFonts w:ascii="仿宋" w:eastAsia="仿宋" w:hAnsi="仿宋" w:cs="仿宋" w:hint="eastAsia"/>
          <w:b/>
          <w:sz w:val="24"/>
        </w:rPr>
        <w:t>四、职业面向</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本专业属于本专业属于装备制造大类（代码</w:t>
      </w:r>
      <w:r>
        <w:rPr>
          <w:rFonts w:ascii="仿宋" w:eastAsia="仿宋" w:hAnsi="仿宋" w:cs="仿宋" w:hint="eastAsia"/>
          <w:sz w:val="24"/>
        </w:rPr>
        <w:t>56</w:t>
      </w:r>
      <w:r>
        <w:rPr>
          <w:rFonts w:ascii="仿宋" w:eastAsia="仿宋" w:hAnsi="仿宋" w:cs="仿宋" w:hint="eastAsia"/>
          <w:sz w:val="24"/>
        </w:rPr>
        <w:t>）、航空装备类（代码</w:t>
      </w:r>
      <w:r>
        <w:rPr>
          <w:rFonts w:ascii="仿宋" w:eastAsia="仿宋" w:hAnsi="仿宋" w:cs="仿宋" w:hint="eastAsia"/>
          <w:sz w:val="24"/>
        </w:rPr>
        <w:t>06</w:t>
      </w:r>
      <w:r>
        <w:rPr>
          <w:rFonts w:ascii="仿宋" w:eastAsia="仿宋" w:hAnsi="仿宋" w:cs="仿宋" w:hint="eastAsia"/>
          <w:sz w:val="24"/>
        </w:rPr>
        <w:t>）下设专业。本专业所对应的职业技能等级证书主要由国家民航局飞行标准司颁发民用无人机驾驶执照。下表是无人机应用技术专业面向的职业岗位及技能要求。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1"/>
        <w:gridCol w:w="1684"/>
        <w:gridCol w:w="6081"/>
      </w:tblGrid>
      <w:tr w:rsidR="005707EE">
        <w:trPr>
          <w:trHeight w:val="474"/>
          <w:jc w:val="center"/>
        </w:trPr>
        <w:tc>
          <w:tcPr>
            <w:tcW w:w="534" w:type="dxa"/>
            <w:tcBorders>
              <w:top w:val="single" w:sz="4" w:space="0" w:color="auto"/>
              <w:left w:val="single" w:sz="4" w:space="0" w:color="auto"/>
              <w:bottom w:val="single" w:sz="6" w:space="0" w:color="auto"/>
              <w:right w:val="single" w:sz="6" w:space="0" w:color="auto"/>
            </w:tcBorders>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序号</w:t>
            </w:r>
          </w:p>
        </w:tc>
        <w:tc>
          <w:tcPr>
            <w:tcW w:w="1725" w:type="dxa"/>
            <w:tcBorders>
              <w:top w:val="single" w:sz="4" w:space="0" w:color="auto"/>
              <w:left w:val="single" w:sz="6" w:space="0" w:color="auto"/>
              <w:bottom w:val="single" w:sz="6" w:space="0" w:color="auto"/>
              <w:right w:val="single" w:sz="6" w:space="0" w:color="auto"/>
            </w:tcBorders>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面向的职业岗位</w:t>
            </w:r>
          </w:p>
        </w:tc>
        <w:tc>
          <w:tcPr>
            <w:tcW w:w="6263" w:type="dxa"/>
            <w:tcBorders>
              <w:top w:val="single" w:sz="4" w:space="0" w:color="auto"/>
              <w:left w:val="single" w:sz="6" w:space="0" w:color="auto"/>
              <w:bottom w:val="single" w:sz="6" w:space="0" w:color="auto"/>
              <w:right w:val="single" w:sz="4" w:space="0" w:color="auto"/>
            </w:tcBorders>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岗位能力要求</w:t>
            </w:r>
          </w:p>
        </w:tc>
      </w:tr>
      <w:tr w:rsidR="005707EE">
        <w:trPr>
          <w:trHeight w:val="1126"/>
          <w:jc w:val="center"/>
        </w:trPr>
        <w:tc>
          <w:tcPr>
            <w:tcW w:w="534" w:type="dxa"/>
            <w:tcBorders>
              <w:top w:val="single" w:sz="4" w:space="0" w:color="auto"/>
              <w:left w:val="single" w:sz="4" w:space="0" w:color="auto"/>
              <w:bottom w:val="single" w:sz="6"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1725" w:type="dxa"/>
            <w:tcBorders>
              <w:top w:val="single" w:sz="4" w:space="0" w:color="auto"/>
              <w:left w:val="single" w:sz="6" w:space="0" w:color="auto"/>
              <w:bottom w:val="single" w:sz="6"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无人机销售员</w:t>
            </w:r>
          </w:p>
        </w:tc>
        <w:tc>
          <w:tcPr>
            <w:tcW w:w="6263" w:type="dxa"/>
            <w:tcBorders>
              <w:top w:val="single" w:sz="4" w:space="0" w:color="auto"/>
              <w:left w:val="single" w:sz="6" w:space="0" w:color="auto"/>
              <w:bottom w:val="single" w:sz="6" w:space="0" w:color="auto"/>
              <w:right w:val="single" w:sz="4" w:space="0" w:color="auto"/>
            </w:tcBorders>
            <w:vAlign w:val="center"/>
          </w:tcPr>
          <w:p w:rsidR="005707EE" w:rsidRDefault="00A432D2">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具有很强的市场开拓能力、沟通技巧、较强的责任心，良好的心理素质。</w:t>
            </w:r>
            <w:r>
              <w:rPr>
                <w:rFonts w:ascii="仿宋" w:eastAsia="仿宋" w:hAnsi="仿宋" w:cs="仿宋" w:hint="eastAsia"/>
                <w:sz w:val="24"/>
                <w:szCs w:val="24"/>
              </w:rPr>
              <w:t>2.</w:t>
            </w:r>
            <w:r>
              <w:rPr>
                <w:rFonts w:ascii="仿宋" w:eastAsia="仿宋" w:hAnsi="仿宋" w:cs="仿宋" w:hint="eastAsia"/>
                <w:sz w:val="24"/>
                <w:szCs w:val="24"/>
              </w:rPr>
              <w:t>熟悉各种常用的无人机品牌、型号。</w:t>
            </w:r>
          </w:p>
        </w:tc>
      </w:tr>
      <w:tr w:rsidR="005707EE">
        <w:trPr>
          <w:trHeight w:val="474"/>
          <w:jc w:val="center"/>
        </w:trPr>
        <w:tc>
          <w:tcPr>
            <w:tcW w:w="534" w:type="dxa"/>
            <w:tcBorders>
              <w:top w:val="single" w:sz="4" w:space="0" w:color="auto"/>
              <w:left w:val="single" w:sz="4" w:space="0" w:color="auto"/>
              <w:bottom w:val="single" w:sz="6"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725" w:type="dxa"/>
            <w:tcBorders>
              <w:top w:val="single" w:sz="4" w:space="0" w:color="auto"/>
              <w:left w:val="single" w:sz="6" w:space="0" w:color="auto"/>
              <w:bottom w:val="single" w:sz="6"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无人机飞控手</w:t>
            </w:r>
          </w:p>
          <w:p w:rsidR="005707EE" w:rsidRDefault="005707EE">
            <w:pPr>
              <w:spacing w:line="400" w:lineRule="exact"/>
              <w:jc w:val="center"/>
              <w:rPr>
                <w:rFonts w:ascii="仿宋" w:eastAsia="仿宋" w:hAnsi="仿宋" w:cs="仿宋"/>
                <w:sz w:val="24"/>
                <w:szCs w:val="24"/>
              </w:rPr>
            </w:pPr>
          </w:p>
        </w:tc>
        <w:tc>
          <w:tcPr>
            <w:tcW w:w="6263" w:type="dxa"/>
            <w:tcBorders>
              <w:top w:val="single" w:sz="4" w:space="0" w:color="auto"/>
              <w:left w:val="single" w:sz="6" w:space="0" w:color="auto"/>
              <w:bottom w:val="single" w:sz="6" w:space="0" w:color="auto"/>
              <w:right w:val="single" w:sz="4" w:space="0" w:color="auto"/>
            </w:tcBorders>
            <w:vAlign w:val="center"/>
          </w:tcPr>
          <w:p w:rsidR="005707EE" w:rsidRDefault="00A432D2">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熟练使用无人机行业的各类检测工具；</w:t>
            </w:r>
            <w:r>
              <w:rPr>
                <w:rFonts w:ascii="仿宋" w:eastAsia="仿宋" w:hAnsi="仿宋" w:cs="仿宋" w:hint="eastAsia"/>
                <w:sz w:val="24"/>
                <w:szCs w:val="24"/>
              </w:rPr>
              <w:t>2.</w:t>
            </w:r>
            <w:r>
              <w:rPr>
                <w:rFonts w:ascii="仿宋" w:eastAsia="仿宋" w:hAnsi="仿宋" w:cs="仿宋" w:hint="eastAsia"/>
                <w:sz w:val="24"/>
                <w:szCs w:val="24"/>
              </w:rPr>
              <w:t>具有无人机操作能力；</w:t>
            </w:r>
            <w:r>
              <w:rPr>
                <w:rFonts w:ascii="仿宋" w:eastAsia="仿宋" w:hAnsi="仿宋" w:cs="仿宋" w:hint="eastAsia"/>
                <w:sz w:val="24"/>
                <w:szCs w:val="24"/>
              </w:rPr>
              <w:t>3.</w:t>
            </w:r>
            <w:r>
              <w:rPr>
                <w:rFonts w:ascii="仿宋" w:eastAsia="仿宋" w:hAnsi="仿宋" w:cs="仿宋" w:hint="eastAsia"/>
                <w:sz w:val="24"/>
                <w:szCs w:val="24"/>
              </w:rPr>
              <w:t>会使用常用仪器、仪表、检具；</w:t>
            </w:r>
            <w:r>
              <w:rPr>
                <w:rFonts w:ascii="仿宋" w:eastAsia="仿宋" w:hAnsi="仿宋" w:cs="仿宋" w:hint="eastAsia"/>
                <w:sz w:val="24"/>
                <w:szCs w:val="24"/>
              </w:rPr>
              <w:t>4.</w:t>
            </w:r>
            <w:r>
              <w:rPr>
                <w:rFonts w:ascii="仿宋" w:eastAsia="仿宋" w:hAnsi="仿宋" w:cs="仿宋" w:hint="eastAsia"/>
                <w:sz w:val="24"/>
                <w:szCs w:val="24"/>
              </w:rPr>
              <w:t>具有无人机故障诊断与排除能力；</w:t>
            </w:r>
            <w:r>
              <w:rPr>
                <w:rFonts w:ascii="仿宋" w:eastAsia="仿宋" w:hAnsi="仿宋" w:cs="仿宋" w:hint="eastAsia"/>
                <w:sz w:val="24"/>
                <w:szCs w:val="24"/>
              </w:rPr>
              <w:t>5.</w:t>
            </w:r>
            <w:r>
              <w:rPr>
                <w:rFonts w:ascii="仿宋" w:eastAsia="仿宋" w:hAnsi="仿宋" w:cs="仿宋" w:hint="eastAsia"/>
                <w:sz w:val="24"/>
                <w:szCs w:val="24"/>
              </w:rPr>
              <w:t>具有无人机的安装、调试、操控、维护维修技能；</w:t>
            </w:r>
            <w:r>
              <w:rPr>
                <w:rFonts w:ascii="仿宋" w:eastAsia="仿宋" w:hAnsi="仿宋" w:cs="仿宋" w:hint="eastAsia"/>
                <w:sz w:val="24"/>
                <w:szCs w:val="24"/>
              </w:rPr>
              <w:t>6.</w:t>
            </w:r>
            <w:r>
              <w:rPr>
                <w:rFonts w:ascii="仿宋" w:eastAsia="仿宋" w:hAnsi="仿宋" w:cs="仿宋" w:hint="eastAsia"/>
                <w:sz w:val="24"/>
                <w:szCs w:val="24"/>
              </w:rPr>
              <w:t>熟悉无人机原理，了解相关机械知识</w:t>
            </w:r>
            <w:r>
              <w:rPr>
                <w:rFonts w:ascii="仿宋" w:eastAsia="仿宋" w:hAnsi="仿宋" w:cs="仿宋" w:hint="eastAsia"/>
                <w:sz w:val="24"/>
                <w:szCs w:val="24"/>
              </w:rPr>
              <w:t>7</w:t>
            </w:r>
            <w:r>
              <w:rPr>
                <w:rFonts w:ascii="仿宋" w:eastAsia="仿宋" w:hAnsi="仿宋" w:cs="仿宋" w:hint="eastAsia"/>
                <w:sz w:val="24"/>
                <w:szCs w:val="24"/>
              </w:rPr>
              <w:t>能够独立操控多旋翼、直升机、固定翼等机型。</w:t>
            </w:r>
            <w:r>
              <w:rPr>
                <w:rFonts w:ascii="仿宋" w:eastAsia="仿宋" w:hAnsi="仿宋" w:cs="仿宋" w:hint="eastAsia"/>
                <w:sz w:val="24"/>
                <w:szCs w:val="24"/>
              </w:rPr>
              <w:t>8.</w:t>
            </w:r>
            <w:r>
              <w:rPr>
                <w:rFonts w:ascii="仿宋" w:eastAsia="仿宋" w:hAnsi="仿宋" w:cs="仿宋" w:hint="eastAsia"/>
                <w:sz w:val="24"/>
                <w:szCs w:val="24"/>
              </w:rPr>
              <w:t>有一定的图片及视频后期处理能力。</w:t>
            </w:r>
            <w:r>
              <w:rPr>
                <w:rFonts w:ascii="仿宋" w:eastAsia="仿宋" w:hAnsi="仿宋" w:cs="仿宋" w:hint="eastAsia"/>
                <w:sz w:val="24"/>
                <w:szCs w:val="24"/>
              </w:rPr>
              <w:t>9.</w:t>
            </w:r>
            <w:r>
              <w:rPr>
                <w:rFonts w:ascii="仿宋" w:eastAsia="仿宋" w:hAnsi="仿宋" w:cs="仿宋" w:hint="eastAsia"/>
                <w:sz w:val="24"/>
                <w:szCs w:val="24"/>
              </w:rPr>
              <w:t>具有团队精神，有良好的管理协调能力，能吃苦耐劳</w:t>
            </w:r>
          </w:p>
        </w:tc>
      </w:tr>
      <w:tr w:rsidR="005707EE">
        <w:trPr>
          <w:trHeight w:val="474"/>
          <w:jc w:val="center"/>
        </w:trPr>
        <w:tc>
          <w:tcPr>
            <w:tcW w:w="534" w:type="dxa"/>
            <w:tcBorders>
              <w:top w:val="single" w:sz="4" w:space="0" w:color="auto"/>
              <w:left w:val="single" w:sz="4"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c>
          <w:tcPr>
            <w:tcW w:w="1725" w:type="dxa"/>
            <w:tcBorders>
              <w:top w:val="single" w:sz="4" w:space="0" w:color="auto"/>
              <w:left w:val="single" w:sz="6"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无人机维修工程师</w:t>
            </w:r>
          </w:p>
        </w:tc>
        <w:tc>
          <w:tcPr>
            <w:tcW w:w="6263" w:type="dxa"/>
            <w:tcBorders>
              <w:top w:val="single" w:sz="4" w:space="0" w:color="auto"/>
              <w:left w:val="single" w:sz="6" w:space="0" w:color="auto"/>
              <w:bottom w:val="single" w:sz="4" w:space="0" w:color="auto"/>
              <w:right w:val="single" w:sz="4" w:space="0" w:color="auto"/>
            </w:tcBorders>
            <w:vAlign w:val="center"/>
          </w:tcPr>
          <w:p w:rsidR="005707EE" w:rsidRDefault="00A432D2">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精通普遍的电气控制原理，变频及伺服驱动，懂电器电路安装，能看懂电子电路图。</w:t>
            </w:r>
            <w:r>
              <w:rPr>
                <w:rFonts w:ascii="仿宋" w:eastAsia="仿宋" w:hAnsi="仿宋" w:cs="仿宋" w:hint="eastAsia"/>
                <w:sz w:val="24"/>
                <w:szCs w:val="24"/>
              </w:rPr>
              <w:t>2.</w:t>
            </w:r>
            <w:r>
              <w:rPr>
                <w:rFonts w:ascii="仿宋" w:eastAsia="仿宋" w:hAnsi="仿宋" w:cs="仿宋" w:hint="eastAsia"/>
                <w:sz w:val="24"/>
                <w:szCs w:val="24"/>
              </w:rPr>
              <w:t>熟悉无人机日常保养和维修常见机械故障。</w:t>
            </w:r>
            <w:r>
              <w:rPr>
                <w:rFonts w:ascii="仿宋" w:eastAsia="仿宋" w:hAnsi="仿宋" w:cs="仿宋" w:hint="eastAsia"/>
                <w:sz w:val="24"/>
                <w:szCs w:val="24"/>
              </w:rPr>
              <w:t>3.</w:t>
            </w:r>
            <w:r>
              <w:rPr>
                <w:rFonts w:ascii="仿宋" w:eastAsia="仿宋" w:hAnsi="仿宋" w:cs="仿宋" w:hint="eastAsia"/>
                <w:sz w:val="24"/>
                <w:szCs w:val="24"/>
              </w:rPr>
              <w:t>有良好的职业道德和团队意识。</w:t>
            </w:r>
          </w:p>
        </w:tc>
      </w:tr>
      <w:tr w:rsidR="005707EE">
        <w:trPr>
          <w:trHeight w:val="474"/>
          <w:jc w:val="center"/>
        </w:trPr>
        <w:tc>
          <w:tcPr>
            <w:tcW w:w="534" w:type="dxa"/>
            <w:tcBorders>
              <w:top w:val="single" w:sz="4" w:space="0" w:color="auto"/>
              <w:left w:val="single" w:sz="4"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4</w:t>
            </w:r>
          </w:p>
        </w:tc>
        <w:tc>
          <w:tcPr>
            <w:tcW w:w="1725" w:type="dxa"/>
            <w:tcBorders>
              <w:top w:val="single" w:sz="4" w:space="0" w:color="auto"/>
              <w:left w:val="single" w:sz="6"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无人机系统维护员</w:t>
            </w:r>
          </w:p>
        </w:tc>
        <w:tc>
          <w:tcPr>
            <w:tcW w:w="6263" w:type="dxa"/>
            <w:tcBorders>
              <w:top w:val="single" w:sz="4" w:space="0" w:color="auto"/>
              <w:left w:val="single" w:sz="6" w:space="0" w:color="auto"/>
              <w:bottom w:val="single" w:sz="4" w:space="0" w:color="auto"/>
              <w:right w:val="single" w:sz="4" w:space="0" w:color="auto"/>
            </w:tcBorders>
            <w:vAlign w:val="center"/>
          </w:tcPr>
          <w:p w:rsidR="005707EE" w:rsidRDefault="00A432D2">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典型机械零部件、电子线路图的识读和绘图能力，机械部件拆装能力；</w:t>
            </w:r>
            <w:r>
              <w:rPr>
                <w:rFonts w:ascii="仿宋" w:eastAsia="仿宋" w:hAnsi="仿宋" w:cs="仿宋" w:hint="eastAsia"/>
                <w:sz w:val="24"/>
                <w:szCs w:val="24"/>
              </w:rPr>
              <w:t>2.</w:t>
            </w:r>
            <w:r>
              <w:rPr>
                <w:rFonts w:ascii="仿宋" w:eastAsia="仿宋" w:hAnsi="仿宋" w:cs="仿宋" w:hint="eastAsia"/>
                <w:sz w:val="24"/>
                <w:szCs w:val="24"/>
              </w:rPr>
              <w:t>熟知常用无人机系统装配调试，常用机构工作原理、结构特点；</w:t>
            </w:r>
            <w:r>
              <w:rPr>
                <w:rFonts w:ascii="仿宋" w:eastAsia="仿宋" w:hAnsi="仿宋" w:cs="仿宋" w:hint="eastAsia"/>
                <w:sz w:val="24"/>
                <w:szCs w:val="24"/>
              </w:rPr>
              <w:t>3.</w:t>
            </w:r>
            <w:r>
              <w:rPr>
                <w:rFonts w:ascii="仿宋" w:eastAsia="仿宋" w:hAnsi="仿宋" w:cs="仿宋" w:hint="eastAsia"/>
                <w:sz w:val="24"/>
                <w:szCs w:val="24"/>
              </w:rPr>
              <w:t>常用无人机的使用能</w:t>
            </w:r>
            <w:r>
              <w:rPr>
                <w:rFonts w:ascii="仿宋" w:eastAsia="仿宋" w:hAnsi="仿宋" w:cs="仿宋" w:hint="eastAsia"/>
                <w:sz w:val="24"/>
                <w:szCs w:val="24"/>
              </w:rPr>
              <w:lastRenderedPageBreak/>
              <w:t>力，典型无人机系统示教能力；</w:t>
            </w:r>
            <w:r>
              <w:rPr>
                <w:rFonts w:ascii="仿宋" w:eastAsia="仿宋" w:hAnsi="仿宋" w:cs="仿宋" w:hint="eastAsia"/>
                <w:sz w:val="24"/>
                <w:szCs w:val="24"/>
              </w:rPr>
              <w:t>4.</w:t>
            </w:r>
            <w:r>
              <w:rPr>
                <w:rFonts w:ascii="仿宋" w:eastAsia="仿宋" w:hAnsi="仿宋" w:cs="仿宋" w:hint="eastAsia"/>
                <w:sz w:val="24"/>
                <w:szCs w:val="24"/>
              </w:rPr>
              <w:t>无人机系统调试能力，无人机系统示教编程能力，无人机系统维护能力。</w:t>
            </w:r>
          </w:p>
        </w:tc>
      </w:tr>
      <w:tr w:rsidR="005707EE">
        <w:trPr>
          <w:trHeight w:val="474"/>
          <w:jc w:val="center"/>
        </w:trPr>
        <w:tc>
          <w:tcPr>
            <w:tcW w:w="534" w:type="dxa"/>
            <w:tcBorders>
              <w:top w:val="single" w:sz="4" w:space="0" w:color="auto"/>
              <w:left w:val="single" w:sz="4"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5</w:t>
            </w:r>
          </w:p>
        </w:tc>
        <w:tc>
          <w:tcPr>
            <w:tcW w:w="1725" w:type="dxa"/>
            <w:tcBorders>
              <w:top w:val="single" w:sz="4" w:space="0" w:color="auto"/>
              <w:left w:val="single" w:sz="6" w:space="0" w:color="auto"/>
              <w:bottom w:val="single" w:sz="4" w:space="0" w:color="auto"/>
              <w:right w:val="single" w:sz="6" w:space="0" w:color="auto"/>
            </w:tcBorders>
            <w:vAlign w:val="center"/>
          </w:tcPr>
          <w:p w:rsidR="005707EE" w:rsidRDefault="00A432D2">
            <w:pPr>
              <w:spacing w:line="400" w:lineRule="exact"/>
              <w:jc w:val="center"/>
              <w:rPr>
                <w:rFonts w:ascii="仿宋" w:eastAsia="仿宋" w:hAnsi="仿宋" w:cs="仿宋"/>
                <w:sz w:val="24"/>
                <w:szCs w:val="24"/>
              </w:rPr>
            </w:pPr>
            <w:r>
              <w:rPr>
                <w:rFonts w:ascii="仿宋" w:eastAsia="仿宋" w:hAnsi="仿宋" w:cs="仿宋" w:hint="eastAsia"/>
                <w:sz w:val="24"/>
                <w:szCs w:val="24"/>
              </w:rPr>
              <w:t>无人机调试员</w:t>
            </w:r>
          </w:p>
        </w:tc>
        <w:tc>
          <w:tcPr>
            <w:tcW w:w="6263" w:type="dxa"/>
            <w:tcBorders>
              <w:top w:val="single" w:sz="4" w:space="0" w:color="auto"/>
              <w:left w:val="single" w:sz="6" w:space="0" w:color="auto"/>
              <w:bottom w:val="single" w:sz="4" w:space="0" w:color="auto"/>
              <w:right w:val="single" w:sz="4" w:space="0" w:color="auto"/>
            </w:tcBorders>
            <w:vAlign w:val="center"/>
          </w:tcPr>
          <w:p w:rsidR="005707EE" w:rsidRDefault="00A432D2">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熟悉公司的质量标准；</w:t>
            </w:r>
            <w:r>
              <w:rPr>
                <w:rFonts w:ascii="仿宋" w:eastAsia="仿宋" w:hAnsi="仿宋" w:cs="仿宋" w:hint="eastAsia"/>
                <w:sz w:val="24"/>
                <w:szCs w:val="24"/>
              </w:rPr>
              <w:t>2.</w:t>
            </w:r>
            <w:r>
              <w:rPr>
                <w:rFonts w:ascii="仿宋" w:eastAsia="仿宋" w:hAnsi="仿宋" w:cs="仿宋" w:hint="eastAsia"/>
                <w:sz w:val="24"/>
                <w:szCs w:val="24"/>
              </w:rPr>
              <w:t>熟练使用无人机行业的各类检测工具；</w:t>
            </w:r>
            <w:r>
              <w:rPr>
                <w:rFonts w:ascii="仿宋" w:eastAsia="仿宋" w:hAnsi="仿宋" w:cs="仿宋" w:hint="eastAsia"/>
                <w:sz w:val="24"/>
                <w:szCs w:val="24"/>
              </w:rPr>
              <w:t>3.</w:t>
            </w:r>
            <w:r>
              <w:rPr>
                <w:rFonts w:ascii="仿宋" w:eastAsia="仿宋" w:hAnsi="仿宋" w:cs="仿宋" w:hint="eastAsia"/>
                <w:sz w:val="24"/>
                <w:szCs w:val="24"/>
              </w:rPr>
              <w:t>具有无人机操作能力；</w:t>
            </w:r>
            <w:r>
              <w:rPr>
                <w:rFonts w:ascii="仿宋" w:eastAsia="仿宋" w:hAnsi="仿宋" w:cs="仿宋" w:hint="eastAsia"/>
                <w:sz w:val="24"/>
                <w:szCs w:val="24"/>
              </w:rPr>
              <w:t>4.</w:t>
            </w:r>
            <w:r>
              <w:rPr>
                <w:rFonts w:ascii="仿宋" w:eastAsia="仿宋" w:hAnsi="仿宋" w:cs="仿宋" w:hint="eastAsia"/>
                <w:sz w:val="24"/>
                <w:szCs w:val="24"/>
              </w:rPr>
              <w:t>会使用常用仪器、仪表、检具；</w:t>
            </w:r>
            <w:r>
              <w:rPr>
                <w:rFonts w:ascii="仿宋" w:eastAsia="仿宋" w:hAnsi="仿宋" w:cs="仿宋" w:hint="eastAsia"/>
                <w:sz w:val="24"/>
                <w:szCs w:val="24"/>
              </w:rPr>
              <w:t>5.</w:t>
            </w:r>
            <w:r>
              <w:rPr>
                <w:rFonts w:ascii="仿宋" w:eastAsia="仿宋" w:hAnsi="仿宋" w:cs="仿宋" w:hint="eastAsia"/>
                <w:sz w:val="24"/>
                <w:szCs w:val="24"/>
              </w:rPr>
              <w:t>能应用无人机；</w:t>
            </w:r>
            <w:r>
              <w:rPr>
                <w:rFonts w:ascii="仿宋" w:eastAsia="仿宋" w:hAnsi="仿宋" w:cs="仿宋" w:hint="eastAsia"/>
                <w:sz w:val="24"/>
                <w:szCs w:val="24"/>
              </w:rPr>
              <w:t>6.</w:t>
            </w:r>
            <w:r>
              <w:rPr>
                <w:rFonts w:ascii="仿宋" w:eastAsia="仿宋" w:hAnsi="仿宋" w:cs="仿宋" w:hint="eastAsia"/>
                <w:sz w:val="24"/>
                <w:szCs w:val="24"/>
              </w:rPr>
              <w:t>具有无人机故障诊断与排除能力；</w:t>
            </w:r>
            <w:r>
              <w:rPr>
                <w:rFonts w:ascii="仿宋" w:eastAsia="仿宋" w:hAnsi="仿宋" w:cs="仿宋" w:hint="eastAsia"/>
                <w:sz w:val="24"/>
                <w:szCs w:val="24"/>
              </w:rPr>
              <w:t>7.</w:t>
            </w:r>
            <w:r>
              <w:rPr>
                <w:rFonts w:ascii="仿宋" w:eastAsia="仿宋" w:hAnsi="仿宋" w:cs="仿宋" w:hint="eastAsia"/>
                <w:sz w:val="24"/>
                <w:szCs w:val="24"/>
              </w:rPr>
              <w:t>具有主流数控系统应用能力；</w:t>
            </w:r>
            <w:r>
              <w:rPr>
                <w:rFonts w:ascii="仿宋" w:eastAsia="仿宋" w:hAnsi="仿宋" w:cs="仿宋" w:hint="eastAsia"/>
                <w:sz w:val="24"/>
                <w:szCs w:val="24"/>
              </w:rPr>
              <w:t>8.</w:t>
            </w:r>
            <w:r>
              <w:rPr>
                <w:rFonts w:ascii="仿宋" w:eastAsia="仿宋" w:hAnsi="仿宋" w:cs="仿宋" w:hint="eastAsia"/>
                <w:sz w:val="24"/>
                <w:szCs w:val="24"/>
              </w:rPr>
              <w:t>熟悉无人机原理，了解相关机械知识，熟悉相关的国家技术标准。</w:t>
            </w:r>
          </w:p>
        </w:tc>
      </w:tr>
    </w:tbl>
    <w:p w:rsidR="005707EE" w:rsidRDefault="005707EE">
      <w:pPr>
        <w:pStyle w:val="af3"/>
        <w:spacing w:line="400" w:lineRule="exact"/>
        <w:ind w:firstLine="420"/>
        <w:jc w:val="left"/>
        <w:rPr>
          <w:rFonts w:ascii="仿宋" w:eastAsia="仿宋" w:hAnsi="仿宋" w:cs="仿宋"/>
          <w:szCs w:val="21"/>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五、培养目标与培养规格</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（一）培养目标</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本专业为最具市场需求的热门专业。旨在培养拥护党的基本路线，德、智、体、美全面发展，适应无人机应用行业一线岗位需要，具备良好的敬业精神、文化素养和职业道德，掌握电气自动化专业的基本理论知识和基本技能、无人机装配、维修、操控技能的实用性人才为目标。使其毕业后可在国土测绘与调查、环境监测、电力巡航施工、农业植保、影像航拍等各种无人机技术领域从事飞行操控与维修。</w:t>
      </w: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（二）培养规格</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．知识要求</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了解一定的人文社会科学知识；熟悉本专业必需的英语、计算机等基础知识；掌握无人机操控的专业知识和基本理论、无人机遥感遥控技术</w:t>
      </w:r>
      <w:r>
        <w:rPr>
          <w:rFonts w:ascii="仿宋" w:eastAsia="仿宋" w:hAnsi="仿宋" w:cs="仿宋" w:hint="eastAsia"/>
          <w:sz w:val="24"/>
        </w:rPr>
        <w:t>、无人机构造与组装、维护与维修技术和低空无人机应用技术。</w:t>
      </w: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．技能要求</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具备高等学校英语应用能力考试（三级）证书，能阅读一般英文资料、并用英语进行简单交流；具有无人机模拟操控能力，能熟练使用软件进行模拟飞行；能熟练操控固定翼、旋翼小型无人机；熟悉掌握各类型无人机操作规程，并能实施作业。</w:t>
      </w: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．素质要求</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具有良好的道德品质、心理素质和较强的社会适应能力；具有吃苦耐劳的精神、良好的敬业精神、较强的责任意识、团队意识与协作精神；具有良好的业务素质和分析问题、解决问题的能力；具有良好的服务意识和谦虚好学态</w:t>
      </w:r>
      <w:r>
        <w:rPr>
          <w:rFonts w:ascii="仿宋" w:eastAsia="仿宋" w:hAnsi="仿宋" w:cs="仿宋" w:hint="eastAsia"/>
          <w:sz w:val="24"/>
        </w:rPr>
        <w:lastRenderedPageBreak/>
        <w:t>度；掌握从事无人机应用技术工作所必需的专业知识，具有良好的职业素养和工作能力。</w:t>
      </w: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．证书要求</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本专业学生至少取得一项与本专业相关中级以上职业资格证书，专业规定对应的职业资格证书包括电子设备装接工、获得全国计算机等级考试一级证书、</w:t>
      </w:r>
      <w:r>
        <w:rPr>
          <w:rFonts w:ascii="仿宋" w:eastAsia="仿宋" w:hAnsi="仿宋" w:cs="仿宋" w:hint="eastAsia"/>
          <w:sz w:val="24"/>
        </w:rPr>
        <w:t>CAAC</w:t>
      </w:r>
      <w:r>
        <w:rPr>
          <w:rFonts w:ascii="仿宋" w:eastAsia="仿宋" w:hAnsi="仿宋" w:cs="仿宋" w:hint="eastAsia"/>
          <w:sz w:val="24"/>
        </w:rPr>
        <w:t>视距内驾驶员证、</w:t>
      </w:r>
      <w:r>
        <w:rPr>
          <w:rFonts w:ascii="仿宋" w:eastAsia="仿宋" w:hAnsi="仿宋" w:cs="仿宋" w:hint="eastAsia"/>
          <w:sz w:val="24"/>
        </w:rPr>
        <w:t>CAAC</w:t>
      </w:r>
      <w:r>
        <w:rPr>
          <w:rFonts w:ascii="仿宋" w:eastAsia="仿宋" w:hAnsi="仿宋" w:cs="仿宋" w:hint="eastAsia"/>
          <w:sz w:val="24"/>
        </w:rPr>
        <w:t>超</w:t>
      </w:r>
      <w:r>
        <w:rPr>
          <w:rFonts w:ascii="仿宋" w:eastAsia="仿宋" w:hAnsi="仿宋" w:cs="仿宋" w:hint="eastAsia"/>
          <w:sz w:val="24"/>
        </w:rPr>
        <w:t>视距内驾驶员证</w:t>
      </w:r>
      <w:r>
        <w:rPr>
          <w:rFonts w:ascii="仿宋" w:eastAsia="仿宋" w:hAnsi="仿宋" w:cs="仿宋" w:hint="eastAsia"/>
          <w:sz w:val="24"/>
        </w:rPr>
        <w:t>、</w:t>
      </w:r>
      <w:r>
        <w:rPr>
          <w:rFonts w:ascii="仿宋" w:eastAsia="仿宋" w:hAnsi="仿宋" w:cs="仿宋" w:hint="eastAsia"/>
          <w:sz w:val="24"/>
        </w:rPr>
        <w:t>1+X</w:t>
      </w:r>
      <w:r>
        <w:rPr>
          <w:rFonts w:ascii="仿宋" w:eastAsia="仿宋" w:hAnsi="仿宋" w:cs="仿宋" w:hint="eastAsia"/>
          <w:sz w:val="24"/>
        </w:rPr>
        <w:t>无人机操作应用（中级）证书</w:t>
      </w:r>
      <w:r>
        <w:rPr>
          <w:rFonts w:ascii="仿宋" w:eastAsia="仿宋" w:hAnsi="仿宋" w:cs="仿宋" w:hint="eastAsia"/>
          <w:sz w:val="24"/>
        </w:rPr>
        <w:t>。</w:t>
      </w:r>
    </w:p>
    <w:p w:rsidR="005707EE" w:rsidRDefault="00A432D2">
      <w:pPr>
        <w:pStyle w:val="af3"/>
        <w:numPr>
          <w:ilvl w:val="0"/>
          <w:numId w:val="1"/>
        </w:numPr>
        <w:spacing w:line="400" w:lineRule="exact"/>
        <w:ind w:firstLine="472"/>
        <w:jc w:val="left"/>
        <w:rPr>
          <w:rFonts w:ascii="仿宋" w:eastAsia="仿宋" w:hAnsi="仿宋" w:cs="仿宋"/>
          <w:b/>
          <w:sz w:val="24"/>
        </w:rPr>
      </w:pPr>
      <w:r>
        <w:rPr>
          <w:rFonts w:ascii="仿宋" w:eastAsia="仿宋" w:hAnsi="仿宋" w:cs="仿宋" w:hint="eastAsia"/>
          <w:b/>
          <w:sz w:val="24"/>
        </w:rPr>
        <w:t>工作任务与职业能力分析</w:t>
      </w:r>
    </w:p>
    <w:tbl>
      <w:tblPr>
        <w:tblpPr w:leftFromText="180" w:rightFromText="180" w:vertAnchor="text" w:horzAnchor="page" w:tblpX="1935" w:tblpY="380"/>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364"/>
        <w:gridCol w:w="4965"/>
        <w:gridCol w:w="2580"/>
      </w:tblGrid>
      <w:tr w:rsidR="005707EE">
        <w:trPr>
          <w:trHeight w:val="386"/>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序号</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典型工作任务</w:t>
            </w:r>
          </w:p>
        </w:tc>
        <w:tc>
          <w:tcPr>
            <w:tcW w:w="4965" w:type="dxa"/>
            <w:vAlign w:val="center"/>
          </w:tcPr>
          <w:p w:rsidR="005707EE" w:rsidRDefault="00A432D2">
            <w:pPr>
              <w:jc w:val="center"/>
              <w:rPr>
                <w:rFonts w:ascii="仿宋" w:eastAsia="仿宋" w:hAnsi="仿宋" w:cs="仿宋"/>
                <w:sz w:val="24"/>
                <w:szCs w:val="24"/>
              </w:rPr>
            </w:pPr>
            <w:r>
              <w:rPr>
                <w:rFonts w:ascii="仿宋" w:eastAsia="仿宋" w:hAnsi="仿宋" w:cs="仿宋" w:hint="eastAsia"/>
                <w:sz w:val="24"/>
                <w:szCs w:val="24"/>
              </w:rPr>
              <w:t>职业能力</w:t>
            </w:r>
          </w:p>
        </w:tc>
        <w:tc>
          <w:tcPr>
            <w:tcW w:w="2580" w:type="dxa"/>
            <w:vAlign w:val="center"/>
          </w:tcPr>
          <w:p w:rsidR="005707EE" w:rsidRDefault="00A432D2">
            <w:pPr>
              <w:jc w:val="center"/>
              <w:rPr>
                <w:rFonts w:ascii="仿宋" w:eastAsia="仿宋" w:hAnsi="仿宋" w:cs="仿宋"/>
                <w:sz w:val="24"/>
                <w:szCs w:val="24"/>
              </w:rPr>
            </w:pPr>
            <w:r>
              <w:rPr>
                <w:rFonts w:ascii="仿宋" w:eastAsia="仿宋" w:hAnsi="仿宋" w:cs="仿宋" w:hint="eastAsia"/>
                <w:sz w:val="24"/>
                <w:szCs w:val="24"/>
              </w:rPr>
              <w:t>学习领域</w:t>
            </w:r>
          </w:p>
        </w:tc>
      </w:tr>
      <w:tr w:rsidR="005707EE">
        <w:trPr>
          <w:cantSplit/>
          <w:trHeight w:val="70"/>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1</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使用工具和设备，装配、调试无人机产品</w:t>
            </w:r>
          </w:p>
        </w:tc>
        <w:tc>
          <w:tcPr>
            <w:tcW w:w="4965" w:type="dxa"/>
            <w:vAlign w:val="center"/>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使学生能识读无人机组装步骤，能选用无人机产品常用五金工具和焊接工具，能使用焊接工具手工焊接印制电路板，能检验功能单元的安装、焊接、连接，能选用特殊工具与工装。能使用专用软件绘制电路原理图。</w:t>
            </w:r>
          </w:p>
        </w:tc>
        <w:tc>
          <w:tcPr>
            <w:tcW w:w="2580" w:type="dxa"/>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对应学习领域课程有《无人机组装与调试》、《无人机系统概论》、《电工技术基础》《电子线路</w:t>
            </w:r>
            <w:r>
              <w:rPr>
                <w:rFonts w:ascii="仿宋" w:eastAsia="仿宋" w:hAnsi="仿宋" w:cs="仿宋" w:hint="eastAsia"/>
                <w:sz w:val="24"/>
                <w:szCs w:val="24"/>
              </w:rPr>
              <w:t>CAD</w:t>
            </w:r>
            <w:r>
              <w:rPr>
                <w:rFonts w:ascii="仿宋" w:eastAsia="仿宋" w:hAnsi="仿宋" w:cs="仿宋" w:hint="eastAsia"/>
                <w:sz w:val="24"/>
                <w:szCs w:val="24"/>
              </w:rPr>
              <w:t>》。</w:t>
            </w:r>
          </w:p>
        </w:tc>
      </w:tr>
      <w:tr w:rsidR="005707EE">
        <w:trPr>
          <w:cantSplit/>
          <w:trHeight w:val="405"/>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2</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使用工具和设备，维修无人机产品</w:t>
            </w:r>
          </w:p>
        </w:tc>
        <w:tc>
          <w:tcPr>
            <w:tcW w:w="4965" w:type="dxa"/>
            <w:vAlign w:val="center"/>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使学生能了解无人机日常保养和维修常见机械故障。能使用焊接工具手工焊接印制电路板，能检验功能单元的安装、焊接、连接，能选用特殊工具与工装。</w:t>
            </w:r>
            <w:r>
              <w:rPr>
                <w:rFonts w:ascii="仿宋" w:eastAsia="仿宋" w:hAnsi="仿宋" w:cs="仿宋" w:hint="eastAsia"/>
                <w:sz w:val="24"/>
                <w:szCs w:val="24"/>
              </w:rPr>
              <w:t xml:space="preserve"> </w:t>
            </w:r>
          </w:p>
        </w:tc>
        <w:tc>
          <w:tcPr>
            <w:tcW w:w="2580" w:type="dxa"/>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对应学习领域课程有《无人机维修技术》、《无人机管理与维护》。</w:t>
            </w:r>
          </w:p>
        </w:tc>
      </w:tr>
      <w:tr w:rsidR="005707EE">
        <w:trPr>
          <w:cantSplit/>
          <w:trHeight w:val="405"/>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3</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利用专业工具进行无人机飞行操作</w:t>
            </w:r>
          </w:p>
        </w:tc>
        <w:tc>
          <w:tcPr>
            <w:tcW w:w="4965" w:type="dxa"/>
            <w:vAlign w:val="center"/>
          </w:tcPr>
          <w:p w:rsidR="005707EE" w:rsidRDefault="00A432D2">
            <w:pPr>
              <w:spacing w:line="400" w:lineRule="exact"/>
              <w:ind w:firstLine="480"/>
              <w:rPr>
                <w:rFonts w:ascii="仿宋" w:eastAsia="仿宋" w:hAnsi="仿宋" w:cs="仿宋"/>
                <w:sz w:val="24"/>
                <w:szCs w:val="24"/>
              </w:rPr>
            </w:pPr>
            <w:r>
              <w:rPr>
                <w:rFonts w:ascii="仿宋" w:eastAsia="仿宋" w:hAnsi="仿宋" w:cs="仿宋" w:hint="eastAsia"/>
                <w:sz w:val="24"/>
                <w:szCs w:val="24"/>
              </w:rPr>
              <w:t>使学生掌握</w:t>
            </w:r>
            <w:r>
              <w:rPr>
                <w:rFonts w:ascii="仿宋" w:eastAsia="仿宋" w:hAnsi="仿宋" w:cs="仿宋" w:hint="eastAsia"/>
                <w:sz w:val="24"/>
                <w:szCs w:val="24"/>
              </w:rPr>
              <w:t>G4</w:t>
            </w:r>
            <w:r>
              <w:rPr>
                <w:rFonts w:ascii="仿宋" w:eastAsia="仿宋" w:hAnsi="仿宋" w:cs="仿宋" w:hint="eastAsia"/>
                <w:sz w:val="24"/>
                <w:szCs w:val="24"/>
              </w:rPr>
              <w:t>软件的飞行模式和操控模拟飞行器的飞行技术，增强学生对手柄的控制感。现场操控无人机，在完成基于</w:t>
            </w:r>
            <w:r>
              <w:rPr>
                <w:rFonts w:ascii="仿宋" w:eastAsia="仿宋" w:hAnsi="仿宋" w:cs="仿宋" w:hint="eastAsia"/>
                <w:sz w:val="24"/>
                <w:szCs w:val="24"/>
              </w:rPr>
              <w:t>G4</w:t>
            </w:r>
            <w:r>
              <w:rPr>
                <w:rFonts w:ascii="仿宋" w:eastAsia="仿宋" w:hAnsi="仿宋" w:cs="仿宋" w:hint="eastAsia"/>
                <w:sz w:val="24"/>
                <w:szCs w:val="24"/>
              </w:rPr>
              <w:t>软件的飞行模式的飞行操控的基础上，完成翼展</w:t>
            </w:r>
            <w:r>
              <w:rPr>
                <w:rFonts w:ascii="仿宋" w:eastAsia="仿宋" w:hAnsi="仿宋" w:cs="仿宋" w:hint="eastAsia"/>
                <w:sz w:val="24"/>
                <w:szCs w:val="24"/>
              </w:rPr>
              <w:t>3M</w:t>
            </w:r>
            <w:r>
              <w:rPr>
                <w:rFonts w:ascii="仿宋" w:eastAsia="仿宋" w:hAnsi="仿宋" w:cs="仿宋" w:hint="eastAsia"/>
                <w:sz w:val="24"/>
                <w:szCs w:val="24"/>
              </w:rPr>
              <w:t>以下固定翼无人机，</w:t>
            </w:r>
            <w:r>
              <w:rPr>
                <w:rFonts w:ascii="仿宋" w:eastAsia="仿宋" w:hAnsi="仿宋" w:cs="仿宋" w:hint="eastAsia"/>
                <w:sz w:val="24"/>
                <w:szCs w:val="24"/>
              </w:rPr>
              <w:t>250CC</w:t>
            </w:r>
            <w:r>
              <w:rPr>
                <w:rFonts w:ascii="仿宋" w:eastAsia="仿宋" w:hAnsi="仿宋" w:cs="仿宋" w:hint="eastAsia"/>
                <w:sz w:val="24"/>
                <w:szCs w:val="24"/>
              </w:rPr>
              <w:t>以下旋翼无人机的飞行操控，并能配合一种专业工具进行飞行操作。</w:t>
            </w:r>
          </w:p>
        </w:tc>
        <w:tc>
          <w:tcPr>
            <w:tcW w:w="2580" w:type="dxa"/>
          </w:tcPr>
          <w:p w:rsidR="005707EE" w:rsidRDefault="00A432D2">
            <w:pPr>
              <w:spacing w:line="400" w:lineRule="exact"/>
              <w:ind w:firstLine="480"/>
              <w:rPr>
                <w:rFonts w:ascii="仿宋" w:eastAsia="仿宋" w:hAnsi="仿宋" w:cs="仿宋"/>
                <w:sz w:val="24"/>
                <w:szCs w:val="24"/>
              </w:rPr>
            </w:pPr>
            <w:r>
              <w:rPr>
                <w:rFonts w:ascii="仿宋" w:eastAsia="仿宋" w:hAnsi="仿宋" w:cs="仿宋" w:hint="eastAsia"/>
                <w:sz w:val="24"/>
                <w:szCs w:val="24"/>
              </w:rPr>
              <w:t>对应学习领域课程有《无人机模拟飞行》、《无人机操控技术》、《地面站应用》。</w:t>
            </w:r>
          </w:p>
        </w:tc>
      </w:tr>
      <w:tr w:rsidR="005707EE">
        <w:trPr>
          <w:cantSplit/>
          <w:trHeight w:val="405"/>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4</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电子电路与基于单片机的小型应用系统的硬件设计</w:t>
            </w:r>
          </w:p>
        </w:tc>
        <w:tc>
          <w:tcPr>
            <w:tcW w:w="4965" w:type="dxa"/>
            <w:vAlign w:val="center"/>
          </w:tcPr>
          <w:p w:rsidR="005707EE" w:rsidRDefault="00A432D2">
            <w:pPr>
              <w:spacing w:line="400" w:lineRule="exact"/>
              <w:ind w:firstLine="480"/>
              <w:rPr>
                <w:rFonts w:ascii="仿宋" w:eastAsia="仿宋" w:hAnsi="仿宋" w:cs="仿宋"/>
                <w:sz w:val="24"/>
                <w:szCs w:val="24"/>
              </w:rPr>
            </w:pPr>
            <w:r>
              <w:rPr>
                <w:rFonts w:ascii="仿宋" w:eastAsia="仿宋" w:hAnsi="仿宋" w:cs="仿宋" w:hint="eastAsia"/>
                <w:sz w:val="24"/>
                <w:szCs w:val="24"/>
              </w:rPr>
              <w:t>使学生能识读单片机相关的电路图纸，能运用电路图软件绘制、修改电路图，能根据设计图纸选择并搭配建开发调试环境，能设计单片机系统键盘、</w:t>
            </w:r>
            <w:r>
              <w:rPr>
                <w:rFonts w:ascii="仿宋" w:eastAsia="仿宋" w:hAnsi="仿宋" w:cs="仿宋" w:hint="eastAsia"/>
                <w:sz w:val="24"/>
                <w:szCs w:val="24"/>
              </w:rPr>
              <w:t>LED</w:t>
            </w:r>
            <w:r>
              <w:rPr>
                <w:rFonts w:ascii="仿宋" w:eastAsia="仿宋" w:hAnsi="仿宋" w:cs="仿宋" w:hint="eastAsia"/>
                <w:sz w:val="24"/>
                <w:szCs w:val="24"/>
              </w:rPr>
              <w:t>显示、存储扩展等经典外围电路，能设计端口扩展等外为电路，能根据设计需求进行单片机选型，能进</w:t>
            </w:r>
            <w:r>
              <w:rPr>
                <w:rFonts w:ascii="仿宋" w:eastAsia="仿宋" w:hAnsi="仿宋" w:cs="仿宋" w:hint="eastAsia"/>
                <w:sz w:val="24"/>
                <w:szCs w:val="24"/>
              </w:rPr>
              <w:lastRenderedPageBreak/>
              <w:t>行开发板选型，能利用开发板设计电子产品，能正确设计、安装、调试小型模拟数字、电子系统。</w:t>
            </w:r>
          </w:p>
        </w:tc>
        <w:tc>
          <w:tcPr>
            <w:tcW w:w="2580" w:type="dxa"/>
          </w:tcPr>
          <w:p w:rsidR="005707EE" w:rsidRDefault="00A432D2">
            <w:pPr>
              <w:spacing w:line="400" w:lineRule="exact"/>
              <w:ind w:firstLine="480"/>
              <w:rPr>
                <w:rFonts w:ascii="仿宋" w:eastAsia="仿宋" w:hAnsi="仿宋" w:cs="仿宋"/>
                <w:sz w:val="24"/>
                <w:szCs w:val="24"/>
              </w:rPr>
            </w:pPr>
            <w:r>
              <w:rPr>
                <w:rFonts w:ascii="仿宋" w:eastAsia="仿宋" w:hAnsi="仿宋" w:cs="仿宋" w:hint="eastAsia"/>
                <w:sz w:val="24"/>
                <w:szCs w:val="24"/>
              </w:rPr>
              <w:lastRenderedPageBreak/>
              <w:t>对应学习领域课程有《电子测量与仪器应用》、《单片机实用技术》。</w:t>
            </w:r>
          </w:p>
        </w:tc>
      </w:tr>
      <w:tr w:rsidR="005707EE">
        <w:trPr>
          <w:cantSplit/>
          <w:trHeight w:val="405"/>
        </w:trPr>
        <w:tc>
          <w:tcPr>
            <w:tcW w:w="476"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lastRenderedPageBreak/>
              <w:t>5</w:t>
            </w:r>
          </w:p>
        </w:tc>
        <w:tc>
          <w:tcPr>
            <w:tcW w:w="1364" w:type="dxa"/>
            <w:vAlign w:val="center"/>
          </w:tcPr>
          <w:p w:rsidR="005707EE" w:rsidRDefault="00A432D2">
            <w:pPr>
              <w:pStyle w:val="12"/>
              <w:jc w:val="center"/>
              <w:rPr>
                <w:rFonts w:ascii="仿宋" w:eastAsia="仿宋" w:hAnsi="仿宋" w:cs="仿宋"/>
                <w:sz w:val="24"/>
              </w:rPr>
            </w:pPr>
            <w:r>
              <w:rPr>
                <w:rFonts w:ascii="仿宋" w:eastAsia="仿宋" w:hAnsi="仿宋" w:cs="仿宋" w:hint="eastAsia"/>
                <w:sz w:val="24"/>
              </w:rPr>
              <w:t>无人机产品营销后服务、技术支持</w:t>
            </w:r>
          </w:p>
        </w:tc>
        <w:tc>
          <w:tcPr>
            <w:tcW w:w="4965" w:type="dxa"/>
            <w:vAlign w:val="center"/>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使学生能够掌握中、高档无人机产品的性能特点和技术指标，能够较熟练地操作产品的键钮，能够对产品进行操作程序输入，能够对产品进行安装调试，能够对产品的故障进行分析判断，并提出报告，能够对同类产品进行性能、技术指标分析比较，并提出报告，能够快速、准确地口头表达相关电子产品的性能、技术指标、特点，能够操作计算机并能上网查询市场动态和相关营销信息，能够操作计算机进行营销购、销、存及相关文件的制作、整理、打印。</w:t>
            </w:r>
          </w:p>
        </w:tc>
        <w:tc>
          <w:tcPr>
            <w:tcW w:w="2580" w:type="dxa"/>
          </w:tcPr>
          <w:p w:rsidR="005707EE" w:rsidRDefault="00A432D2">
            <w:pPr>
              <w:spacing w:line="400" w:lineRule="exact"/>
              <w:ind w:firstLine="470"/>
              <w:rPr>
                <w:rFonts w:ascii="仿宋" w:eastAsia="仿宋" w:hAnsi="仿宋" w:cs="仿宋"/>
                <w:sz w:val="24"/>
                <w:szCs w:val="24"/>
              </w:rPr>
            </w:pPr>
            <w:r>
              <w:rPr>
                <w:rFonts w:ascii="仿宋" w:eastAsia="仿宋" w:hAnsi="仿宋" w:cs="仿宋" w:hint="eastAsia"/>
                <w:sz w:val="24"/>
                <w:szCs w:val="24"/>
              </w:rPr>
              <w:t>对应学习领域课程有《市场营销》、《无人机组装与调试》。</w:t>
            </w:r>
          </w:p>
        </w:tc>
      </w:tr>
    </w:tbl>
    <w:p w:rsidR="005707EE" w:rsidRDefault="005707EE">
      <w:pPr>
        <w:pStyle w:val="af3"/>
        <w:spacing w:line="400" w:lineRule="exact"/>
        <w:jc w:val="left"/>
        <w:rPr>
          <w:rFonts w:ascii="仿宋" w:eastAsia="仿宋" w:hAnsi="仿宋" w:cs="仿宋"/>
          <w:b/>
          <w:sz w:val="24"/>
        </w:rPr>
      </w:pPr>
    </w:p>
    <w:p w:rsidR="005707EE" w:rsidRDefault="00A432D2">
      <w:pPr>
        <w:pStyle w:val="af3"/>
        <w:numPr>
          <w:ilvl w:val="0"/>
          <w:numId w:val="1"/>
        </w:numPr>
        <w:spacing w:line="400" w:lineRule="exact"/>
        <w:ind w:firstLine="472"/>
        <w:jc w:val="left"/>
        <w:rPr>
          <w:rFonts w:ascii="仿宋" w:eastAsia="仿宋" w:hAnsi="仿宋" w:cs="仿宋"/>
          <w:b/>
          <w:sz w:val="24"/>
        </w:rPr>
      </w:pPr>
      <w:r>
        <w:rPr>
          <w:rFonts w:ascii="仿宋" w:eastAsia="仿宋" w:hAnsi="仿宋" w:cs="仿宋" w:hint="eastAsia"/>
          <w:b/>
          <w:sz w:val="24"/>
        </w:rPr>
        <w:t>培养模式</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bCs/>
          <w:sz w:val="24"/>
        </w:rPr>
        <w:t>(</w:t>
      </w:r>
      <w:r>
        <w:rPr>
          <w:rFonts w:ascii="仿宋" w:eastAsia="仿宋" w:hAnsi="仿宋" w:cs="仿宋" w:hint="eastAsia"/>
          <w:b/>
          <w:bCs/>
          <w:sz w:val="24"/>
        </w:rPr>
        <w:t>一</w:t>
      </w:r>
      <w:r>
        <w:rPr>
          <w:rFonts w:ascii="仿宋" w:eastAsia="仿宋" w:hAnsi="仿宋" w:cs="仿宋" w:hint="eastAsia"/>
          <w:b/>
          <w:bCs/>
          <w:sz w:val="24"/>
        </w:rPr>
        <w:t>)</w:t>
      </w:r>
      <w:r>
        <w:rPr>
          <w:rFonts w:ascii="仿宋" w:eastAsia="仿宋" w:hAnsi="仿宋" w:cs="仿宋" w:hint="eastAsia"/>
          <w:b/>
          <w:bCs/>
          <w:sz w:val="24"/>
        </w:rPr>
        <w:t>专业培养模式</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无人机应用技术专业建设模式，实施“校企行接力—四段式”的人才培养模式。联合区域龙头企业泰克科技有限公司、西航（荆州）无人机有限公司，荆州卓沃信息科技（荆州）有限公司及周边企业，搭建人才培养模式改革的主要载体，采用“四阶段、分项目、不断线”工学交替的人才培养模式。将行业标准及职业资格标准融入专业标准。将无人机应用技术专业相关职业标准如维修电工、无人机维修、无人机飞控、航空法规等职业标准等融入无人机应用技术专业标准；将岗位职业能力要求融入课程标准，实现高职课程与职业标准的融通，学历教育与职业</w:t>
      </w:r>
      <w:r>
        <w:rPr>
          <w:rFonts w:ascii="仿宋" w:eastAsia="仿宋" w:hAnsi="仿宋" w:cs="仿宋" w:hint="eastAsia"/>
          <w:sz w:val="24"/>
        </w:rPr>
        <w:t>资格培训的融通。</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第一学期，开展专业体验实践，行业动态、企业文化进校园，使学生了解专业培养目标，主要工作岗位群及工作任务，感受行业发展及企业文化。</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第二学期，</w:t>
      </w:r>
      <w:r>
        <w:rPr>
          <w:rFonts w:ascii="仿宋" w:eastAsia="仿宋" w:hAnsi="仿宋" w:cs="仿宋" w:hint="eastAsia"/>
          <w:sz w:val="24"/>
        </w:rPr>
        <w:t>开始实操类</w:t>
      </w:r>
      <w:r>
        <w:rPr>
          <w:rFonts w:ascii="仿宋" w:eastAsia="仿宋" w:hAnsi="仿宋" w:cs="仿宋" w:hint="eastAsia"/>
          <w:sz w:val="24"/>
        </w:rPr>
        <w:t>专业</w:t>
      </w:r>
      <w:r>
        <w:rPr>
          <w:rFonts w:ascii="仿宋" w:eastAsia="仿宋" w:hAnsi="仿宋" w:cs="仿宋" w:hint="eastAsia"/>
          <w:sz w:val="24"/>
        </w:rPr>
        <w:t>课程，将</w:t>
      </w:r>
      <w:r>
        <w:rPr>
          <w:rFonts w:ascii="仿宋" w:eastAsia="仿宋" w:hAnsi="仿宋" w:cs="仿宋" w:hint="eastAsia"/>
          <w:sz w:val="24"/>
        </w:rPr>
        <w:t>职业素质的培养融入到各个教学</w:t>
      </w:r>
      <w:r>
        <w:rPr>
          <w:rFonts w:ascii="仿宋" w:eastAsia="仿宋" w:hAnsi="仿宋" w:cs="仿宋" w:hint="eastAsia"/>
          <w:sz w:val="24"/>
        </w:rPr>
        <w:t>实操</w:t>
      </w:r>
      <w:r>
        <w:rPr>
          <w:rFonts w:ascii="仿宋" w:eastAsia="仿宋" w:hAnsi="仿宋" w:cs="仿宋" w:hint="eastAsia"/>
          <w:sz w:val="24"/>
        </w:rPr>
        <w:t>环节中。通过专业基本技能</w:t>
      </w:r>
      <w:r>
        <w:rPr>
          <w:rFonts w:ascii="仿宋" w:eastAsia="仿宋" w:hAnsi="仿宋" w:cs="仿宋" w:hint="eastAsia"/>
          <w:sz w:val="24"/>
        </w:rPr>
        <w:t>实操练习</w:t>
      </w:r>
      <w:r>
        <w:rPr>
          <w:rFonts w:ascii="仿宋" w:eastAsia="仿宋" w:hAnsi="仿宋" w:cs="仿宋" w:hint="eastAsia"/>
          <w:sz w:val="24"/>
        </w:rPr>
        <w:t>，掌握无人机</w:t>
      </w:r>
      <w:r>
        <w:rPr>
          <w:rFonts w:ascii="仿宋" w:eastAsia="仿宋" w:hAnsi="仿宋" w:cs="仿宋" w:hint="eastAsia"/>
          <w:sz w:val="24"/>
        </w:rPr>
        <w:t>飞行的</w:t>
      </w:r>
      <w:r>
        <w:rPr>
          <w:rFonts w:ascii="仿宋" w:eastAsia="仿宋" w:hAnsi="仿宋" w:cs="仿宋" w:hint="eastAsia"/>
          <w:sz w:val="24"/>
        </w:rPr>
        <w:t>基本技能。</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第三学期，</w:t>
      </w:r>
      <w:r>
        <w:rPr>
          <w:rFonts w:ascii="仿宋" w:eastAsia="仿宋" w:hAnsi="仿宋" w:cs="仿宋" w:hint="eastAsia"/>
          <w:sz w:val="24"/>
        </w:rPr>
        <w:t>提高专业</w:t>
      </w:r>
      <w:r>
        <w:rPr>
          <w:rFonts w:ascii="仿宋" w:eastAsia="仿宋" w:hAnsi="仿宋" w:cs="仿宋" w:hint="eastAsia"/>
          <w:sz w:val="24"/>
        </w:rPr>
        <w:t>技能</w:t>
      </w:r>
      <w:r>
        <w:rPr>
          <w:rFonts w:ascii="仿宋" w:eastAsia="仿宋" w:hAnsi="仿宋" w:cs="仿宋" w:hint="eastAsia"/>
          <w:sz w:val="24"/>
        </w:rPr>
        <w:t>培训难度，将</w:t>
      </w:r>
      <w:r>
        <w:rPr>
          <w:rFonts w:ascii="仿宋" w:eastAsia="仿宋" w:hAnsi="仿宋" w:cs="仿宋" w:hint="eastAsia"/>
          <w:sz w:val="24"/>
        </w:rPr>
        <w:t>职业道德与职业素质的培养融入到各个教学实训环节中。通过专业基本技能实训，掌握无人机应用技术专业基本技能。</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第四学期，开展专业提高实践，学生</w:t>
      </w:r>
      <w:r>
        <w:rPr>
          <w:rFonts w:ascii="仿宋" w:eastAsia="仿宋" w:hAnsi="仿宋" w:cs="仿宋" w:hint="eastAsia"/>
          <w:sz w:val="24"/>
        </w:rPr>
        <w:t>开始</w:t>
      </w:r>
      <w:r>
        <w:rPr>
          <w:rFonts w:ascii="仿宋" w:eastAsia="仿宋" w:hAnsi="仿宋" w:cs="仿宋" w:hint="eastAsia"/>
          <w:sz w:val="24"/>
        </w:rPr>
        <w:t>进行真实的</w:t>
      </w:r>
      <w:r>
        <w:rPr>
          <w:rFonts w:ascii="仿宋" w:eastAsia="仿宋" w:hAnsi="仿宋" w:cs="仿宋" w:hint="eastAsia"/>
          <w:sz w:val="24"/>
        </w:rPr>
        <w:t>无人机飞行项目</w:t>
      </w:r>
      <w:r>
        <w:rPr>
          <w:rFonts w:ascii="仿宋" w:eastAsia="仿宋" w:hAnsi="仿宋" w:cs="仿宋" w:hint="eastAsia"/>
          <w:sz w:val="24"/>
        </w:rPr>
        <w:t>，初步将校内基础专业教学与企业实践相互渗透。</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lastRenderedPageBreak/>
        <w:t>第五学期，开展专业技能考证实践，联合行业、企业开展维修电工、</w:t>
      </w:r>
      <w:r>
        <w:rPr>
          <w:rFonts w:ascii="仿宋" w:eastAsia="仿宋" w:hAnsi="仿宋" w:cs="仿宋" w:hint="eastAsia"/>
          <w:sz w:val="24"/>
        </w:rPr>
        <w:t>多旋翼视距内</w:t>
      </w:r>
      <w:r>
        <w:rPr>
          <w:rFonts w:ascii="仿宋" w:eastAsia="仿宋" w:hAnsi="仿宋" w:cs="仿宋" w:hint="eastAsia"/>
          <w:sz w:val="24"/>
        </w:rPr>
        <w:t>考证专项培训，达到国家职业类资格考证初级水平，并能胜任企业岗位需求。</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第六学期，开展专业顶岗实践及就业实践，学生入企业对照明电器产品进行简单的安装调试、照明工程案例设计与应用，将专业知识与技能应用到企业实践，培养综合主要专业能力、逐步胜任工作岗位。</w:t>
      </w:r>
    </w:p>
    <w:p w:rsidR="005707EE" w:rsidRDefault="00A432D2">
      <w:pPr>
        <w:pStyle w:val="af3"/>
        <w:spacing w:line="400" w:lineRule="exact"/>
        <w:ind w:firstLine="480"/>
        <w:jc w:val="left"/>
        <w:rPr>
          <w:rFonts w:ascii="仿宋" w:eastAsia="仿宋" w:hAnsi="仿宋" w:cs="仿宋"/>
          <w:b/>
          <w:sz w:val="24"/>
        </w:rPr>
      </w:pPr>
      <w:r>
        <w:rPr>
          <w:rFonts w:ascii="仿宋" w:eastAsia="仿宋" w:hAnsi="仿宋" w:cs="仿宋" w:hint="eastAsia"/>
          <w:sz w:val="24"/>
        </w:rPr>
        <w:t>学生在“校内实训</w:t>
      </w:r>
      <w:r>
        <w:rPr>
          <w:rFonts w:ascii="仿宋" w:eastAsia="仿宋" w:hAnsi="仿宋" w:cs="仿宋" w:hint="eastAsia"/>
          <w:sz w:val="24"/>
        </w:rPr>
        <w:t>+</w:t>
      </w:r>
      <w:r>
        <w:rPr>
          <w:rFonts w:ascii="仿宋" w:eastAsia="仿宋" w:hAnsi="仿宋" w:cs="仿宋" w:hint="eastAsia"/>
          <w:sz w:val="24"/>
        </w:rPr>
        <w:t>校外企业”中通过知识学习、技能培养，职业态度和规范的循环训练，实现零距离上岗。教师在“校内实训</w:t>
      </w:r>
      <w:r>
        <w:rPr>
          <w:rFonts w:ascii="仿宋" w:eastAsia="仿宋" w:hAnsi="仿宋" w:cs="仿宋" w:hint="eastAsia"/>
          <w:sz w:val="24"/>
        </w:rPr>
        <w:t>+</w:t>
      </w:r>
      <w:r>
        <w:rPr>
          <w:rFonts w:ascii="仿宋" w:eastAsia="仿宋" w:hAnsi="仿宋" w:cs="仿宋" w:hint="eastAsia"/>
          <w:sz w:val="24"/>
        </w:rPr>
        <w:t>校外企业”中通过教学服务、技术</w:t>
      </w:r>
      <w:r>
        <w:rPr>
          <w:rFonts w:ascii="仿宋" w:eastAsia="仿宋" w:hAnsi="仿宋" w:cs="仿宋" w:hint="eastAsia"/>
          <w:sz w:val="24"/>
        </w:rPr>
        <w:t>服务、培训服务、项目开发，成为“懂生产、能研发、善教学”的双师型教师。教学中以企业真实</w:t>
      </w:r>
      <w:r>
        <w:rPr>
          <w:rFonts w:ascii="仿宋" w:eastAsia="仿宋" w:hAnsi="仿宋" w:cs="仿宋" w:hint="eastAsia"/>
          <w:sz w:val="24"/>
        </w:rPr>
        <w:t>案例</w:t>
      </w:r>
      <w:r>
        <w:rPr>
          <w:rFonts w:ascii="仿宋" w:eastAsia="仿宋" w:hAnsi="仿宋" w:cs="仿宋" w:hint="eastAsia"/>
          <w:sz w:val="24"/>
        </w:rPr>
        <w:t>和生产任务为载体，融入“任务驱动、项目导入、教学做一体化教学”的全部特点，激发学生学习积极性、自主性和创造性。无人机应用技术专业学生的培养以无人机飞手为主，将专业技能、职业道德与职业素质的培养融入到各个教学实训环节中。通过专业基本技能实训，掌握无人机应用技术专业基本技能；通过校内生产性实训</w:t>
      </w:r>
      <w:r>
        <w:rPr>
          <w:rFonts w:ascii="仿宋" w:eastAsia="仿宋" w:hAnsi="仿宋" w:cs="仿宋" w:hint="eastAsia"/>
          <w:sz w:val="24"/>
        </w:rPr>
        <w:t>,</w:t>
      </w:r>
      <w:r>
        <w:rPr>
          <w:rFonts w:ascii="仿宋" w:eastAsia="仿宋" w:hAnsi="仿宋" w:cs="仿宋" w:hint="eastAsia"/>
          <w:sz w:val="24"/>
        </w:rPr>
        <w:t>掌握专业核心知识与技能；通过岗位实习，完成从学生到行业一线工作人员的角色转变，掌握岗位职业能力；达到学生校内生产性实训和校外顶岗实</w:t>
      </w:r>
      <w:r>
        <w:rPr>
          <w:rFonts w:ascii="仿宋" w:eastAsia="仿宋" w:hAnsi="仿宋" w:cs="仿宋" w:hint="eastAsia"/>
          <w:sz w:val="24"/>
        </w:rPr>
        <w:t>习教学环节的有机衔接。</w:t>
      </w:r>
    </w:p>
    <w:p w:rsidR="005707EE" w:rsidRDefault="00A432D2">
      <w:pPr>
        <w:pStyle w:val="af3"/>
        <w:spacing w:line="400" w:lineRule="exact"/>
        <w:ind w:firstLine="482"/>
        <w:jc w:val="left"/>
        <w:rPr>
          <w:rFonts w:ascii="仿宋" w:eastAsia="仿宋" w:hAnsi="仿宋" w:cs="仿宋"/>
          <w:b/>
          <w:bCs/>
          <w:sz w:val="24"/>
        </w:rPr>
      </w:pPr>
      <w:r>
        <w:rPr>
          <w:rFonts w:ascii="仿宋" w:eastAsia="仿宋" w:hAnsi="仿宋" w:cs="仿宋" w:hint="eastAsia"/>
          <w:b/>
          <w:bCs/>
          <w:sz w:val="24"/>
        </w:rPr>
        <w:t>（二）课程思政建设与实施方案</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教育部《普通高等学校本科专业目录（</w:t>
      </w:r>
      <w:r>
        <w:rPr>
          <w:rFonts w:ascii="仿宋" w:eastAsia="仿宋" w:hAnsi="仿宋" w:cs="仿宋" w:hint="eastAsia"/>
          <w:sz w:val="24"/>
        </w:rPr>
        <w:t>2023</w:t>
      </w:r>
      <w:r>
        <w:rPr>
          <w:rFonts w:ascii="仿宋" w:eastAsia="仿宋" w:hAnsi="仿宋" w:cs="仿宋" w:hint="eastAsia"/>
          <w:sz w:val="24"/>
        </w:rPr>
        <w:t>年版）》中，电子信息类专业包括：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共</w:t>
      </w:r>
      <w:r>
        <w:rPr>
          <w:rFonts w:ascii="仿宋" w:eastAsia="仿宋" w:hAnsi="仿宋" w:cs="仿宋" w:hint="eastAsia"/>
          <w:sz w:val="24"/>
        </w:rPr>
        <w:t>18</w:t>
      </w:r>
      <w:r>
        <w:rPr>
          <w:rFonts w:ascii="仿宋" w:eastAsia="仿宋" w:hAnsi="仿宋" w:cs="仿宋" w:hint="eastAsia"/>
          <w:sz w:val="24"/>
        </w:rPr>
        <w:t>个专业。</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w:t>
      </w:r>
      <w:r>
        <w:rPr>
          <w:rFonts w:ascii="仿宋" w:eastAsia="仿宋" w:hAnsi="仿宋" w:cs="仿宋" w:hint="eastAsia"/>
          <w:b/>
          <w:sz w:val="24"/>
        </w:rPr>
        <w:t>无人机应用技术</w:t>
      </w:r>
      <w:r>
        <w:rPr>
          <w:rFonts w:ascii="仿宋" w:eastAsia="仿宋" w:hAnsi="仿宋" w:cs="仿宋" w:hint="eastAsia"/>
          <w:b/>
          <w:sz w:val="24"/>
        </w:rPr>
        <w:t>专业课程思政设计的依据</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1.1</w:t>
      </w:r>
      <w:r>
        <w:rPr>
          <w:rFonts w:ascii="仿宋" w:eastAsia="仿宋" w:hAnsi="仿宋" w:cs="仿宋" w:hint="eastAsia"/>
          <w:b/>
          <w:sz w:val="24"/>
        </w:rPr>
        <w:tab/>
      </w:r>
      <w:r>
        <w:rPr>
          <w:rFonts w:ascii="仿宋" w:eastAsia="仿宋" w:hAnsi="仿宋" w:cs="仿宋" w:hint="eastAsia"/>
          <w:b/>
          <w:sz w:val="24"/>
        </w:rPr>
        <w:t>符合新工科建设的要求</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2017</w:t>
      </w:r>
      <w:r>
        <w:rPr>
          <w:rFonts w:ascii="仿宋" w:eastAsia="仿宋" w:hAnsi="仿宋" w:cs="仿宋" w:hint="eastAsia"/>
          <w:sz w:val="24"/>
        </w:rPr>
        <w:t>年</w:t>
      </w:r>
      <w:r>
        <w:rPr>
          <w:rFonts w:ascii="仿宋" w:eastAsia="仿宋" w:hAnsi="仿宋" w:cs="仿宋" w:hint="eastAsia"/>
          <w:sz w:val="24"/>
        </w:rPr>
        <w:t>4</w:t>
      </w:r>
      <w:r>
        <w:rPr>
          <w:rFonts w:ascii="仿宋" w:eastAsia="仿宋" w:hAnsi="仿宋" w:cs="仿宋" w:hint="eastAsia"/>
          <w:sz w:val="24"/>
        </w:rPr>
        <w:t>月，教育部</w:t>
      </w:r>
      <w:r>
        <w:rPr>
          <w:rFonts w:ascii="仿宋" w:eastAsia="仿宋" w:hAnsi="仿宋" w:cs="仿宋" w:hint="eastAsia"/>
          <w:sz w:val="24"/>
        </w:rPr>
        <w:t>发布《教育部高等教育司关于开展新工科研究与实践的通知》规划了我国高校新的发展走向，特别是对以工科人才培养为主要构成的高校，依据新兴产业和新经济模式对工科人才的需求，深化高校工程教育改革，逐步开展“新工科”的研究实践活动。“新”主要体现在工程教育的新理念、学科专业的新结构、人才培养的新模式、教育教学的新质量、分类发展的新体系。高等院校工科人才培养应致力于培养未来新兴产业和新经济所需的工程实践能力强、创新能力强、具备国际竞争力的高素质复合型人才。</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新工科对高校特别是智能光电技术应用专业建设提出新的要求、新的方向</w:t>
      </w:r>
      <w:r>
        <w:rPr>
          <w:rFonts w:ascii="仿宋" w:eastAsia="仿宋" w:hAnsi="仿宋" w:cs="仿宋" w:hint="eastAsia"/>
          <w:sz w:val="24"/>
        </w:rPr>
        <w:t>。既是挑战，也是智能光电技术应用专业发展的新机遇。因此，新工科背景</w:t>
      </w:r>
      <w:r>
        <w:rPr>
          <w:rFonts w:ascii="仿宋" w:eastAsia="仿宋" w:hAnsi="仿宋" w:cs="仿宋" w:hint="eastAsia"/>
          <w:sz w:val="24"/>
        </w:rPr>
        <w:lastRenderedPageBreak/>
        <w:t>下高校本科智能光电技术应用专业必须积极调整专业结构，使智能光电技术应用专业布局与新兴产业接轨，同时加快传统智能光电技术应用专业转型升级</w:t>
      </w:r>
      <w:r>
        <w:rPr>
          <w:rFonts w:ascii="仿宋" w:eastAsia="仿宋" w:hAnsi="仿宋" w:cs="仿宋" w:hint="eastAsia"/>
          <w:sz w:val="24"/>
        </w:rPr>
        <w:t>,</w:t>
      </w:r>
      <w:r>
        <w:rPr>
          <w:rFonts w:ascii="仿宋" w:eastAsia="仿宋" w:hAnsi="仿宋" w:cs="仿宋" w:hint="eastAsia"/>
          <w:sz w:val="24"/>
        </w:rPr>
        <w:t>特别是在工程人才培养方案、培养模式等方面进行开拓创新。</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结合学校、院系的专业定位和发展</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培养创新人才是智能光电技术应用专业迫切需要解决的问题。创新型人才的培养，要根据学校、院系的定位和发展以及学生的定位发展，提供具有针对性的培养计划和培养方案，制定综合优化的评价考核机制</w:t>
      </w:r>
      <w:r>
        <w:rPr>
          <w:rFonts w:ascii="仿宋" w:eastAsia="仿宋" w:hAnsi="仿宋" w:cs="仿宋" w:hint="eastAsia"/>
          <w:sz w:val="24"/>
        </w:rPr>
        <w:t>,</w:t>
      </w:r>
      <w:r>
        <w:rPr>
          <w:rFonts w:ascii="仿宋" w:eastAsia="仿宋" w:hAnsi="仿宋" w:cs="仿宋" w:hint="eastAsia"/>
          <w:sz w:val="24"/>
        </w:rPr>
        <w:t>提升教师的职业归属感和提升空间。</w:t>
      </w:r>
      <w:r>
        <w:rPr>
          <w:rFonts w:ascii="仿宋" w:eastAsia="仿宋" w:hAnsi="仿宋" w:cs="仿宋" w:hint="eastAsia"/>
          <w:sz w:val="24"/>
        </w:rPr>
        <w:t>为了培养学生的创新思维，着力提升教师的创新思维，通过教师的科研和教学课题研究成果，带动学生的创新思维方式；在提升学生的思维方式的同时大力帮助年轻教师提升各种能力，为培养创新型、复合型的智能光电技术应用专业的综合性人才提供坚强的能量来源。</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1.3</w:t>
      </w:r>
      <w:r>
        <w:rPr>
          <w:rFonts w:ascii="仿宋" w:eastAsia="仿宋" w:hAnsi="仿宋" w:cs="仿宋" w:hint="eastAsia"/>
          <w:b/>
          <w:sz w:val="24"/>
        </w:rPr>
        <w:tab/>
      </w:r>
      <w:r>
        <w:rPr>
          <w:rFonts w:ascii="仿宋" w:eastAsia="仿宋" w:hAnsi="仿宋" w:cs="仿宋" w:hint="eastAsia"/>
          <w:b/>
          <w:sz w:val="24"/>
        </w:rPr>
        <w:t>系统设计，做到“三进入”</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专业课程思政是一个系统工程，必须整体设计、不断强化、分解实施、持续改进。课程思政建设的全面实施在于系统化和规范化。系统化在于制度体系化和工作体系化，规范化在于做到“三进入”，从人才培养方案到课程标准、从课堂教学设计到教学案例，是全面实施的必</w:t>
      </w:r>
      <w:r>
        <w:rPr>
          <w:rFonts w:ascii="仿宋" w:eastAsia="仿宋" w:hAnsi="仿宋" w:cs="仿宋" w:hint="eastAsia"/>
          <w:sz w:val="24"/>
        </w:rPr>
        <w:t>有途径。</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）进入专业人才培养方案。在人才培养方案中明确列入课程思政的培养目标，做好顶层设计，使其具有指导性和约束性，做到有据可循。</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）进入课程教学大纲。每门课程要制定规范化的教学大纲，明确具体承担的课程思政内容和达到的教学目标，以及具体的考核评价方法。</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）进入教案和课堂教学设计。根据课程内容，每位教师在教案中要明确融入课程思政的途径和方法；根据课程的类别，进行每堂课的教学设计和实施过程。</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1.4</w:t>
      </w:r>
      <w:r>
        <w:rPr>
          <w:rFonts w:ascii="仿宋" w:eastAsia="仿宋" w:hAnsi="仿宋" w:cs="仿宋" w:hint="eastAsia"/>
          <w:b/>
          <w:sz w:val="24"/>
        </w:rPr>
        <w:t>教学评价</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教学评价可以从工程教育专业认证的达成度评价进行，也可从学生满意进行，还可从制度保障、教学文件</w:t>
      </w:r>
      <w:r>
        <w:rPr>
          <w:rFonts w:ascii="仿宋" w:eastAsia="仿宋" w:hAnsi="仿宋" w:cs="仿宋" w:hint="eastAsia"/>
          <w:sz w:val="24"/>
        </w:rPr>
        <w:t>、课堂观察等方面进行。</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w:t>
      </w:r>
      <w:r>
        <w:rPr>
          <w:rFonts w:ascii="仿宋" w:eastAsia="仿宋" w:hAnsi="仿宋" w:cs="仿宋" w:hint="eastAsia"/>
          <w:b/>
          <w:sz w:val="24"/>
        </w:rPr>
        <w:t>无人机应用技术</w:t>
      </w:r>
      <w:r>
        <w:rPr>
          <w:rFonts w:ascii="仿宋" w:eastAsia="仿宋" w:hAnsi="仿宋" w:cs="仿宋" w:hint="eastAsia"/>
          <w:b/>
          <w:sz w:val="24"/>
        </w:rPr>
        <w:t>专业人才培养目标</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根据学校、院系的定位和发展以及学生的定位发展，从价值引领、知识探究、能力建设、态度养成“四个维度”，智能光电技术应用专业的人才培养目标可以确定为：</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践行社会主义核心价值观，具有科学精神、工匠精神、系统观、团队合作精神和规矩意识，具备高尚的工程职业道德、较强的社会责任感和法律意识。</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具备扎实的理论基础，能运用电子信息工程技术原理、现代工具和硬</w:t>
      </w:r>
      <w:r>
        <w:rPr>
          <w:rFonts w:ascii="仿宋" w:eastAsia="仿宋" w:hAnsi="仿宋" w:cs="仿宋" w:hint="eastAsia"/>
          <w:sz w:val="24"/>
        </w:rPr>
        <w:lastRenderedPageBreak/>
        <w:t>件、软件及系统等专业知识，解决电子信息领域复杂工程问题。</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在电子信息工程项目、网络运营、互联网服务等实践中，充分理解工程实施对环境保护和可持续发展的影响，并遵守职业规范、行业标准和工程伦理。</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具备较强的创新意识，具有终身学习和有效沟通能力，能不断拓展国际化视野，提升创新创业能力和职业竞争力。</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w:t>
      </w:r>
      <w:r>
        <w:rPr>
          <w:rFonts w:ascii="仿宋" w:eastAsia="仿宋" w:hAnsi="仿宋" w:cs="仿宋" w:hint="eastAsia"/>
          <w:b/>
          <w:sz w:val="24"/>
        </w:rPr>
        <w:t>无人机应用技术</w:t>
      </w:r>
      <w:r>
        <w:rPr>
          <w:rFonts w:ascii="仿宋" w:eastAsia="仿宋" w:hAnsi="仿宋" w:cs="仿宋" w:hint="eastAsia"/>
          <w:b/>
          <w:sz w:val="24"/>
        </w:rPr>
        <w:t>专业课程思政实施方案</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根据专业人才培养目标，将课程思政内容结合课程特点，在公共基础课程、专业教育课程、实践类课程中分解实施，不断强化。</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3.1</w:t>
      </w:r>
      <w:r>
        <w:rPr>
          <w:rFonts w:ascii="仿宋" w:eastAsia="仿宋" w:hAnsi="仿宋" w:cs="仿宋" w:hint="eastAsia"/>
          <w:b/>
          <w:sz w:val="24"/>
        </w:rPr>
        <w:tab/>
      </w:r>
      <w:r>
        <w:rPr>
          <w:rFonts w:ascii="仿宋" w:eastAsia="仿宋" w:hAnsi="仿宋" w:cs="仿宋" w:hint="eastAsia"/>
          <w:b/>
          <w:sz w:val="24"/>
        </w:rPr>
        <w:t>科学精神的培养</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主要由高等数学、信号与系统、数字信号处理、电磁场与电磁波、信息理论与编码等课程来完成。</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工匠精神的培养</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主要由模拟电子技术基础、数字电路与逻辑设计、信号与系统、自动控制原理、数字图像处理等课程来完成。</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3.3</w:t>
      </w:r>
      <w:r>
        <w:rPr>
          <w:rFonts w:ascii="仿宋" w:eastAsia="仿宋" w:hAnsi="仿宋" w:cs="仿宋" w:hint="eastAsia"/>
          <w:b/>
          <w:sz w:val="24"/>
        </w:rPr>
        <w:t>系统观的培养</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主要由电路分析、信号与系统、高频电子线路、现代通信原理、软件无线电技术等课程来完成。</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3.4</w:t>
      </w:r>
      <w:r>
        <w:rPr>
          <w:rFonts w:ascii="仿宋" w:eastAsia="仿宋" w:hAnsi="仿宋" w:cs="仿宋" w:hint="eastAsia"/>
          <w:b/>
          <w:sz w:val="24"/>
        </w:rPr>
        <w:t>团队合作精神的培养</w:t>
      </w:r>
    </w:p>
    <w:p w:rsidR="005707EE" w:rsidRDefault="00A432D2">
      <w:pPr>
        <w:pStyle w:val="af3"/>
        <w:spacing w:line="400" w:lineRule="exact"/>
        <w:ind w:firstLine="470"/>
        <w:jc w:val="left"/>
        <w:rPr>
          <w:rFonts w:ascii="仿宋" w:eastAsia="仿宋" w:hAnsi="仿宋" w:cs="仿宋"/>
          <w:sz w:val="24"/>
        </w:rPr>
      </w:pPr>
      <w:r>
        <w:rPr>
          <w:rFonts w:ascii="仿宋" w:eastAsia="仿宋" w:hAnsi="仿宋" w:cs="仿宋" w:hint="eastAsia"/>
          <w:sz w:val="24"/>
        </w:rPr>
        <w:t>主要由大学物理、数字电路与逻辑设计实验、信号与系统实验、嵌入式程序设计等课程来完成。</w:t>
      </w: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3.5</w:t>
      </w:r>
      <w:r>
        <w:rPr>
          <w:rFonts w:ascii="仿宋" w:eastAsia="仿宋" w:hAnsi="仿宋" w:cs="仿宋" w:hint="eastAsia"/>
          <w:b/>
          <w:sz w:val="24"/>
        </w:rPr>
        <w:t>规矩意识的培养</w:t>
      </w:r>
    </w:p>
    <w:p w:rsidR="005707EE" w:rsidRDefault="00A432D2">
      <w:pPr>
        <w:pStyle w:val="af3"/>
        <w:spacing w:line="400" w:lineRule="exact"/>
        <w:ind w:firstLine="470"/>
        <w:jc w:val="left"/>
        <w:rPr>
          <w:rFonts w:ascii="仿宋" w:eastAsia="仿宋" w:hAnsi="仿宋" w:cs="仿宋"/>
          <w:b/>
          <w:sz w:val="24"/>
        </w:rPr>
      </w:pPr>
      <w:r>
        <w:rPr>
          <w:rFonts w:ascii="仿宋" w:eastAsia="仿宋" w:hAnsi="仿宋" w:cs="仿宋" w:hint="eastAsia"/>
          <w:sz w:val="24"/>
        </w:rPr>
        <w:t>主要由</w:t>
      </w:r>
      <w:r>
        <w:rPr>
          <w:rFonts w:ascii="仿宋" w:eastAsia="仿宋" w:hAnsi="仿宋" w:cs="仿宋" w:hint="eastAsia"/>
          <w:sz w:val="24"/>
        </w:rPr>
        <w:t>C</w:t>
      </w:r>
      <w:r>
        <w:rPr>
          <w:rFonts w:ascii="仿宋" w:eastAsia="仿宋" w:hAnsi="仿宋" w:cs="仿宋" w:hint="eastAsia"/>
          <w:sz w:val="24"/>
        </w:rPr>
        <w:t>语言程序设计、电路分析实验、</w:t>
      </w:r>
      <w:r>
        <w:rPr>
          <w:rFonts w:ascii="仿宋" w:eastAsia="仿宋" w:hAnsi="仿宋" w:cs="仿宋" w:hint="eastAsia"/>
          <w:sz w:val="24"/>
        </w:rPr>
        <w:t>MAT1AB</w:t>
      </w:r>
      <w:r>
        <w:rPr>
          <w:rFonts w:ascii="仿宋" w:eastAsia="仿宋" w:hAnsi="仿宋" w:cs="仿宋" w:hint="eastAsia"/>
          <w:sz w:val="24"/>
        </w:rPr>
        <w:t>语言、模拟电子技术实验、信号与系统、微处理器与接口技术等课程来完成。</w:t>
      </w:r>
    </w:p>
    <w:p w:rsidR="005707EE" w:rsidRDefault="005707EE">
      <w:pPr>
        <w:pStyle w:val="af3"/>
        <w:spacing w:line="400" w:lineRule="exact"/>
        <w:ind w:firstLine="472"/>
        <w:jc w:val="left"/>
        <w:rPr>
          <w:rFonts w:ascii="仿宋" w:eastAsia="仿宋" w:hAnsi="仿宋" w:cs="仿宋"/>
          <w:b/>
          <w:sz w:val="24"/>
        </w:rPr>
      </w:pPr>
    </w:p>
    <w:p w:rsidR="005707EE" w:rsidRDefault="00A432D2">
      <w:pPr>
        <w:pStyle w:val="af3"/>
        <w:spacing w:line="400" w:lineRule="exact"/>
        <w:ind w:firstLine="472"/>
        <w:jc w:val="left"/>
        <w:rPr>
          <w:rFonts w:ascii="仿宋" w:eastAsia="仿宋" w:hAnsi="仿宋" w:cs="仿宋"/>
          <w:b/>
          <w:sz w:val="24"/>
        </w:rPr>
      </w:pPr>
      <w:r>
        <w:rPr>
          <w:rFonts w:ascii="仿宋" w:eastAsia="仿宋" w:hAnsi="仿宋" w:cs="仿宋" w:hint="eastAsia"/>
          <w:b/>
          <w:sz w:val="24"/>
        </w:rPr>
        <w:t>八、专业课程体系</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无人机</w:t>
      </w:r>
      <w:r>
        <w:rPr>
          <w:rFonts w:ascii="仿宋" w:eastAsia="仿宋" w:hAnsi="仿宋" w:cs="仿宋" w:hint="eastAsia"/>
          <w:sz w:val="24"/>
        </w:rPr>
        <w:t>应用</w:t>
      </w:r>
      <w:r>
        <w:rPr>
          <w:rFonts w:ascii="仿宋" w:eastAsia="仿宋" w:hAnsi="仿宋" w:cs="仿宋" w:hint="eastAsia"/>
          <w:sz w:val="24"/>
        </w:rPr>
        <w:t>技</w:t>
      </w:r>
      <w:r>
        <w:rPr>
          <w:rFonts w:ascii="仿宋" w:eastAsia="仿宋" w:hAnsi="仿宋" w:cs="仿宋" w:hint="eastAsia"/>
          <w:sz w:val="24"/>
        </w:rPr>
        <w:t>术</w:t>
      </w:r>
      <w:r>
        <w:rPr>
          <w:rFonts w:ascii="仿宋" w:eastAsia="仿宋" w:hAnsi="仿宋" w:cs="仿宋" w:hint="eastAsia"/>
          <w:sz w:val="24"/>
        </w:rPr>
        <w:t>专业课程体系构建的总体思路是：根据课程体系遵循学生的认知规律和职业成长规律，由易到难，由单一到复杂，系统设计基础知识和实践能力训练体系，实现知识、技能、素质的同步提高，培养学生的职业能力。具体根据典型的工作任务构建基于工作任务的学习领域总体课程体系</w:t>
      </w:r>
      <w:r>
        <w:rPr>
          <w:rFonts w:ascii="仿宋" w:eastAsia="仿宋" w:hAnsi="仿宋" w:cs="仿宋" w:hint="eastAsia"/>
          <w:sz w:val="24"/>
        </w:rPr>
        <w:t xml:space="preserve"> </w:t>
      </w:r>
      <w:r>
        <w:rPr>
          <w:rFonts w:ascii="仿宋" w:eastAsia="仿宋" w:hAnsi="仿宋" w:cs="仿宋" w:hint="eastAsia"/>
          <w:sz w:val="24"/>
        </w:rPr>
        <w:t>打破原来的课程体系，结合研发、生产操作和产品营销岗位群的职业能力的要求，重新构建课程体系。在充分考虑工作过程的完整性和任务的难易程度，以及学时分配的合理性和教学组织的可行性前提下，根据认知和职业能力形成的规律，确定课程体系，开发专业核心课程。</w:t>
      </w:r>
    </w:p>
    <w:p w:rsidR="005707EE" w:rsidRDefault="00A432D2">
      <w:pPr>
        <w:spacing w:line="400" w:lineRule="exact"/>
        <w:ind w:firstLine="482"/>
        <w:rPr>
          <w:rFonts w:ascii="仿宋" w:eastAsia="仿宋" w:hAnsi="仿宋" w:cs="仿宋"/>
          <w:b/>
          <w:sz w:val="24"/>
          <w:szCs w:val="24"/>
        </w:rPr>
      </w:pPr>
      <w:r>
        <w:rPr>
          <w:rFonts w:ascii="仿宋" w:eastAsia="仿宋" w:hAnsi="仿宋" w:cs="仿宋" w:hint="eastAsia"/>
          <w:b/>
          <w:sz w:val="24"/>
          <w:szCs w:val="24"/>
        </w:rPr>
        <w:lastRenderedPageBreak/>
        <w:t>1.</w:t>
      </w:r>
      <w:r>
        <w:rPr>
          <w:rFonts w:ascii="仿宋" w:eastAsia="仿宋" w:hAnsi="仿宋" w:cs="仿宋" w:hint="eastAsia"/>
          <w:b/>
          <w:sz w:val="24"/>
          <w:szCs w:val="24"/>
        </w:rPr>
        <w:t>公共基础课描</w:t>
      </w:r>
      <w:r>
        <w:rPr>
          <w:rFonts w:ascii="仿宋" w:eastAsia="仿宋" w:hAnsi="仿宋" w:cs="仿宋" w:hint="eastAsia"/>
          <w:b/>
          <w:sz w:val="24"/>
          <w:szCs w:val="24"/>
        </w:rPr>
        <w:t>述</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w:t>
      </w:r>
      <w:r>
        <w:rPr>
          <w:rFonts w:ascii="仿宋" w:eastAsia="仿宋" w:hAnsi="仿宋" w:cs="仿宋" w:hint="eastAsia"/>
          <w:b/>
          <w:bCs/>
          <w:sz w:val="24"/>
        </w:rPr>
        <w:t>）入学教育及军事理论与军事技能训练</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学习目标：</w:t>
      </w:r>
      <w:r>
        <w:rPr>
          <w:rFonts w:ascii="仿宋" w:eastAsia="仿宋" w:hAnsi="仿宋" w:cs="仿宋"/>
          <w:sz w:val="24"/>
        </w:rPr>
        <w:t>通过本课程教学，帮助学生能够初步了解大学的特点和规律，学校的历史与发</w:t>
      </w:r>
      <w:r>
        <w:rPr>
          <w:rFonts w:ascii="仿宋" w:eastAsia="仿宋" w:hAnsi="仿宋" w:cs="仿宋"/>
          <w:sz w:val="24"/>
        </w:rPr>
        <w:t>展，以及学校的相关规章制度和丰富多彩的校园文化，同时了解专业发展，明确奋斗目标，规划大学生活，养成良好习惯，形成规范；通过本课程教学，帮助学生在这一集思想政治教育、心理品质培养、作风纪律养成和身体素质锻炼于一体的军事理论学习和军事技能训练中，感受人民军队的光荣传统和优良作风，体验军事化生活，掌握基本军事理论与军事技能，增强国防观念、树立国家安全意识，强化爱国主义、集体主义观念，加强组织纪律性，促进大学生综合素质的提高，为校风、班风、学风建设，为培养中国人民解放军训练后备兵员和预备役军官等方面打下坚实的基础。</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课程学时：</w:t>
      </w:r>
      <w:r>
        <w:rPr>
          <w:rFonts w:ascii="仿宋" w:eastAsia="仿宋" w:hAnsi="仿宋" w:cs="仿宋" w:hint="eastAsia"/>
          <w:sz w:val="24"/>
        </w:rPr>
        <w:t>156</w:t>
      </w:r>
      <w:r>
        <w:rPr>
          <w:rFonts w:ascii="仿宋" w:eastAsia="仿宋" w:hAnsi="仿宋" w:cs="仿宋" w:hint="eastAsia"/>
          <w:sz w:val="24"/>
        </w:rPr>
        <w:t>学时，其中理论</w:t>
      </w:r>
      <w:r>
        <w:rPr>
          <w:rFonts w:ascii="仿宋" w:eastAsia="仿宋" w:hAnsi="仿宋" w:cs="仿宋" w:hint="eastAsia"/>
          <w:sz w:val="24"/>
        </w:rPr>
        <w:t>40</w:t>
      </w:r>
      <w:r>
        <w:rPr>
          <w:rFonts w:ascii="仿宋" w:eastAsia="仿宋" w:hAnsi="仿宋" w:cs="仿宋" w:hint="eastAsia"/>
          <w:sz w:val="24"/>
        </w:rPr>
        <w:t>学时，实践</w:t>
      </w:r>
      <w:r>
        <w:rPr>
          <w:rFonts w:ascii="仿宋" w:eastAsia="仿宋" w:hAnsi="仿宋" w:cs="仿宋" w:hint="eastAsia"/>
          <w:sz w:val="24"/>
        </w:rPr>
        <w:t xml:space="preserve">116 </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sz w:val="24"/>
        </w:rPr>
        <w:t>通过本课程的学习，学生应了解大学的学习生活特点，明确专业方向和领域，学习学校的规章制度和日常生活规范；端正学习态度，调整学习方法，使学生形成适合自己有效的学习范式，并逐步形成良好的学风；引导学生确立新的奋斗目标，并为实现新的目标而进行有效的大学生活规划；逐步培养学生具有良好的思想道德素质，掌握与人相处的基本技巧，成为德智体全面发展的有用人才；通过本课程的学习，学生应了解基本国防知识；掌握中国人民解放军共同条令的基本要义和技能，</w:t>
      </w:r>
      <w:r>
        <w:rPr>
          <w:rFonts w:ascii="仿宋" w:eastAsia="仿宋" w:hAnsi="仿宋" w:cs="仿宋"/>
          <w:sz w:val="24"/>
        </w:rPr>
        <w:t>初步学会用辩证唯物主义和历史唯物主义的思维方法，研究和分析各种军事思想、军事理论、国际战略环境、国防建设与国防安全的热点、疑点与难点等军事问题；养成强烈的爱国热情和保卫家园的责任感与历史使命，养成良好的组织纪律观念和勇敢顽强、坚忍不拔、吃苦耐劳、不怕困难、不畏强手、勇往直前的意志品质，养成团结友爱、互相帮助的团体精神和集体荣誉感。</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2</w:t>
      </w:r>
      <w:r>
        <w:rPr>
          <w:rFonts w:ascii="仿宋" w:eastAsia="仿宋" w:hAnsi="仿宋" w:cs="仿宋" w:hint="eastAsia"/>
          <w:b/>
          <w:bCs/>
          <w:sz w:val="24"/>
        </w:rPr>
        <w:t>）思想道德与法治</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学习目标：</w:t>
      </w:r>
      <w:r>
        <w:rPr>
          <w:rFonts w:ascii="仿宋" w:eastAsia="仿宋" w:hAnsi="仿宋" w:cs="仿宋" w:hint="eastAsia"/>
          <w:sz w:val="24"/>
        </w:rPr>
        <w:t>本课程是对大学生进行思想政治教育的主渠道和主阵地，是高校思想政治理论系列课程中的首始课程，回答了“我们是谁”这个根本的理论问题，既是后续课程探求“</w:t>
      </w:r>
      <w:r>
        <w:rPr>
          <w:rFonts w:ascii="仿宋" w:eastAsia="仿宋" w:hAnsi="仿宋" w:cs="仿宋" w:hint="eastAsia"/>
          <w:sz w:val="24"/>
        </w:rPr>
        <w:t>这是怎样的社会主义”和“这是怎样的时代”问题的理论出发点，又是实践落脚点。通过课程教学，让学生自觉践行社会主义核心价值观，尊重和维护宪法法律权威，识大局、尊法治、修美德；矢志不渝听党话跟党走，争做社会主义事业合格的建设者和可靠的接班人。</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课程学时：</w:t>
      </w:r>
      <w:r>
        <w:rPr>
          <w:rFonts w:ascii="仿宋" w:eastAsia="仿宋" w:hAnsi="仿宋" w:cs="仿宋" w:hint="eastAsia"/>
          <w:sz w:val="24"/>
        </w:rPr>
        <w:t>48</w:t>
      </w:r>
      <w:r>
        <w:rPr>
          <w:rFonts w:ascii="仿宋" w:eastAsia="仿宋" w:hAnsi="仿宋" w:cs="仿宋" w:hint="eastAsia"/>
          <w:sz w:val="24"/>
        </w:rPr>
        <w:t>学时，其中理论</w:t>
      </w:r>
      <w:r>
        <w:rPr>
          <w:rFonts w:ascii="仿宋" w:eastAsia="仿宋" w:hAnsi="仿宋" w:cs="仿宋" w:hint="eastAsia"/>
          <w:sz w:val="24"/>
        </w:rPr>
        <w:t>36</w:t>
      </w:r>
      <w:r>
        <w:rPr>
          <w:rFonts w:ascii="仿宋" w:eastAsia="仿宋" w:hAnsi="仿宋" w:cs="仿宋" w:hint="eastAsia"/>
          <w:sz w:val="24"/>
        </w:rPr>
        <w:t>学时，实践</w:t>
      </w:r>
      <w:r>
        <w:rPr>
          <w:rFonts w:ascii="仿宋" w:eastAsia="仿宋" w:hAnsi="仿宋" w:cs="仿宋" w:hint="eastAsia"/>
          <w:sz w:val="24"/>
        </w:rPr>
        <w:t>12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通过本课程的学习，学生应结合自身的成长规律，树立正确的世界观、人生观、价值观、道德观和法治观，坚定马克思主义</w:t>
      </w:r>
      <w:r>
        <w:rPr>
          <w:rFonts w:ascii="仿宋" w:eastAsia="仿宋" w:hAnsi="仿宋" w:cs="仿宋" w:hint="eastAsia"/>
          <w:sz w:val="24"/>
        </w:rPr>
        <w:lastRenderedPageBreak/>
        <w:t>信仰，树立崇高的理想信念，弘扬中国精神，自觉培育社会主义核心价值观。理解并掌握中国特</w:t>
      </w:r>
      <w:r>
        <w:rPr>
          <w:rFonts w:ascii="仿宋" w:eastAsia="仿宋" w:hAnsi="仿宋" w:cs="仿宋" w:hint="eastAsia"/>
          <w:sz w:val="24"/>
        </w:rPr>
        <w:t xml:space="preserve"> </w:t>
      </w:r>
      <w:r>
        <w:rPr>
          <w:rFonts w:ascii="仿宋" w:eastAsia="仿宋" w:hAnsi="仿宋" w:cs="仿宋" w:hint="eastAsia"/>
          <w:sz w:val="24"/>
        </w:rPr>
        <w:t>色社会主义新时代、中国梦、中国精神、社会主义核心价值观、中国特色社会主义法治道路的丰富内涵；掌握世界观、人生观、</w:t>
      </w:r>
      <w:r>
        <w:rPr>
          <w:rFonts w:ascii="仿宋" w:eastAsia="仿宋" w:hAnsi="仿宋" w:cs="仿宋" w:hint="eastAsia"/>
          <w:sz w:val="24"/>
        </w:rPr>
        <w:t xml:space="preserve"> </w:t>
      </w:r>
      <w:r>
        <w:rPr>
          <w:rFonts w:ascii="仿宋" w:eastAsia="仿宋" w:hAnsi="仿宋" w:cs="仿宋" w:hint="eastAsia"/>
          <w:sz w:val="24"/>
        </w:rPr>
        <w:t>价值观、道德观、法治观的主要内容。能正确对待人生矛盾，合理规划人生，做社会主义核心价值观的积极践行者，积极投身崇德向善的道德实践，有效运用法治思维分析、解决问题。</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3</w:t>
      </w:r>
      <w:r>
        <w:rPr>
          <w:rFonts w:ascii="仿宋" w:eastAsia="仿宋" w:hAnsi="仿宋" w:cs="仿宋" w:hint="eastAsia"/>
          <w:b/>
          <w:bCs/>
          <w:sz w:val="24"/>
        </w:rPr>
        <w:t>）毛泽东思想和中国特色社会主义理论体</w:t>
      </w:r>
      <w:r>
        <w:rPr>
          <w:rFonts w:ascii="仿宋" w:eastAsia="仿宋" w:hAnsi="仿宋" w:cs="仿宋" w:hint="eastAsia"/>
          <w:b/>
          <w:bCs/>
          <w:sz w:val="24"/>
        </w:rPr>
        <w:t>系概论</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学习目标：</w:t>
      </w:r>
      <w:r>
        <w:rPr>
          <w:rFonts w:ascii="仿宋" w:eastAsia="仿宋" w:hAnsi="仿宋" w:cs="仿宋" w:hint="eastAsia"/>
          <w:sz w:val="24"/>
        </w:rPr>
        <w:t>通过本课程教学，帮助学生理解马克思主义中国化的科学内涵和历史进程，指导学生运用马克思主义的世界观和方法论去认识和分析问题，正确认识中国国情和社会主义建设的客观规律，掌握中国化马克思主义的基本理论和精神实质，树立建设中国特色社会主义的坚定信念，增强在中国共产党领导下加快建设社会主义现代化强国的自觉性和坚定；引导大学生正确认识肩负的历史使命，努力成为德智体美劳全面发展的中国特色社会主义事业的建设者和接班人，这将为高职学生的健康成长、文明生活、科学发展打下良好的基础。</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课程学时：</w:t>
      </w:r>
      <w:r>
        <w:rPr>
          <w:rFonts w:ascii="仿宋" w:eastAsia="仿宋" w:hAnsi="仿宋" w:cs="仿宋" w:hint="eastAsia"/>
          <w:sz w:val="24"/>
        </w:rPr>
        <w:t>54</w:t>
      </w:r>
      <w:r>
        <w:rPr>
          <w:rFonts w:ascii="仿宋" w:eastAsia="仿宋" w:hAnsi="仿宋" w:cs="仿宋" w:hint="eastAsia"/>
          <w:sz w:val="24"/>
        </w:rPr>
        <w:t>学时，其中理</w:t>
      </w:r>
      <w:r>
        <w:rPr>
          <w:rFonts w:ascii="仿宋" w:eastAsia="仿宋" w:hAnsi="仿宋" w:cs="仿宋" w:hint="eastAsia"/>
          <w:sz w:val="24"/>
        </w:rPr>
        <w:t>论</w:t>
      </w:r>
      <w:r>
        <w:rPr>
          <w:rFonts w:ascii="仿宋" w:eastAsia="仿宋" w:hAnsi="仿宋" w:cs="仿宋" w:hint="eastAsia"/>
          <w:sz w:val="24"/>
        </w:rPr>
        <w:t>42</w:t>
      </w:r>
      <w:r>
        <w:rPr>
          <w:rFonts w:ascii="仿宋" w:eastAsia="仿宋" w:hAnsi="仿宋" w:cs="仿宋" w:hint="eastAsia"/>
          <w:sz w:val="24"/>
        </w:rPr>
        <w:t>学时，实践</w:t>
      </w:r>
      <w:r>
        <w:rPr>
          <w:rFonts w:ascii="仿宋" w:eastAsia="仿宋" w:hAnsi="仿宋" w:cs="仿宋" w:hint="eastAsia"/>
          <w:sz w:val="24"/>
        </w:rPr>
        <w:t>12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sz w:val="24"/>
        </w:rPr>
        <w:t>通过本课程的学习，学生系统掌握马克思主义中国化的理论成果，准确把握马克思主义与时俱进的理论品质，坚定马克思主义信仰，坚定中国特色社会主义</w:t>
      </w:r>
      <w:r>
        <w:rPr>
          <w:rFonts w:ascii="仿宋" w:eastAsia="仿宋" w:hAnsi="仿宋" w:cs="仿宋"/>
          <w:sz w:val="24"/>
        </w:rPr>
        <w:t>“</w:t>
      </w:r>
      <w:r>
        <w:rPr>
          <w:rFonts w:ascii="仿宋" w:eastAsia="仿宋" w:hAnsi="仿宋" w:cs="仿宋"/>
          <w:sz w:val="24"/>
        </w:rPr>
        <w:t>四个自信</w:t>
      </w:r>
      <w:r>
        <w:rPr>
          <w:rFonts w:ascii="仿宋" w:eastAsia="仿宋" w:hAnsi="仿宋" w:cs="仿宋"/>
          <w:sz w:val="24"/>
        </w:rPr>
        <w:t>”</w:t>
      </w:r>
      <w:r>
        <w:rPr>
          <w:rFonts w:ascii="仿宋" w:eastAsia="仿宋" w:hAnsi="仿宋" w:cs="仿宋"/>
          <w:sz w:val="24"/>
        </w:rPr>
        <w:t>，树立历史观点、世界</w:t>
      </w:r>
      <w:r>
        <w:rPr>
          <w:rFonts w:ascii="仿宋" w:eastAsia="仿宋" w:hAnsi="仿宋" w:cs="仿宋"/>
          <w:sz w:val="24"/>
        </w:rPr>
        <w:t xml:space="preserve"> </w:t>
      </w:r>
      <w:r>
        <w:rPr>
          <w:rFonts w:ascii="仿宋" w:eastAsia="仿宋" w:hAnsi="仿宋" w:cs="仿宋"/>
          <w:sz w:val="24"/>
        </w:rPr>
        <w:t>视野、国情意识和问题意识，努力成为中国特色社会主义事业的建设者和接班人。从整体上把握马克思主义中国化的理论成果的科学内涵、理论体系，能运用马克思主义理论的立场、观点和方法，全面、客观地认识和分析问题，具有运用马克思主义的立场观点方法分析和解决问题的能力；具有坚定的走中国特色社会主义道路的理想信</w:t>
      </w:r>
      <w:r>
        <w:rPr>
          <w:rFonts w:ascii="仿宋" w:eastAsia="仿宋" w:hAnsi="仿宋" w:cs="仿宋"/>
          <w:sz w:val="24"/>
        </w:rPr>
        <w:t>念，努力将自己培养成为有理想、有道德、有文化、有纪律的一代新人。</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4</w:t>
      </w:r>
      <w:r>
        <w:rPr>
          <w:rFonts w:ascii="仿宋" w:eastAsia="仿宋" w:hAnsi="仿宋" w:cs="仿宋" w:hint="eastAsia"/>
          <w:b/>
          <w:bCs/>
          <w:sz w:val="24"/>
        </w:rPr>
        <w:t>）习近平新时代中国特色社会主义思想</w:t>
      </w:r>
    </w:p>
    <w:p w:rsidR="005707EE" w:rsidRDefault="00A432D2">
      <w:pPr>
        <w:pStyle w:val="af3"/>
        <w:spacing w:line="400" w:lineRule="exact"/>
        <w:ind w:firstLine="482"/>
        <w:rPr>
          <w:rFonts w:ascii="仿宋" w:eastAsia="仿宋" w:hAnsi="仿宋" w:cs="仿宋"/>
          <w:b/>
          <w:color w:val="FF0000"/>
          <w:sz w:val="24"/>
        </w:rPr>
      </w:pPr>
      <w:r>
        <w:rPr>
          <w:rFonts w:ascii="仿宋" w:eastAsia="仿宋" w:hAnsi="仿宋" w:cs="仿宋" w:hint="eastAsia"/>
          <w:b/>
          <w:bCs/>
          <w:sz w:val="24"/>
        </w:rPr>
        <w:t>学习目标：</w:t>
      </w:r>
      <w:r>
        <w:rPr>
          <w:rFonts w:ascii="仿宋" w:eastAsia="仿宋" w:hAnsi="仿宋" w:cs="仿宋"/>
          <w:sz w:val="24"/>
        </w:rPr>
        <w:t>本课程全面系统地阐释了习近平新时代中国特色社会主义思想的立论基础、时代背景、主题主线、理论贡献以及新时代坚持和发展中国特色社会主义的根本立场、总体布局、战略安排、根本动力、重要保障、政治保证等，涵盖了习近平新时代中国特色社会主义思想的</w:t>
      </w:r>
      <w:r>
        <w:rPr>
          <w:rFonts w:ascii="仿宋" w:eastAsia="仿宋" w:hAnsi="仿宋" w:cs="仿宋"/>
          <w:sz w:val="24"/>
        </w:rPr>
        <w:t>“</w:t>
      </w:r>
      <w:r>
        <w:rPr>
          <w:rFonts w:ascii="仿宋" w:eastAsia="仿宋" w:hAnsi="仿宋" w:cs="仿宋"/>
          <w:sz w:val="24"/>
        </w:rPr>
        <w:t>十个明确</w:t>
      </w:r>
      <w:r>
        <w:rPr>
          <w:rFonts w:ascii="仿宋" w:eastAsia="仿宋" w:hAnsi="仿宋" w:cs="仿宋"/>
          <w:sz w:val="24"/>
        </w:rPr>
        <w:t>”“</w:t>
      </w:r>
      <w:r>
        <w:rPr>
          <w:rFonts w:ascii="仿宋" w:eastAsia="仿宋" w:hAnsi="仿宋" w:cs="仿宋"/>
          <w:sz w:val="24"/>
        </w:rPr>
        <w:t>十四个坚持</w:t>
      </w:r>
      <w:r>
        <w:rPr>
          <w:rFonts w:ascii="仿宋" w:eastAsia="仿宋" w:hAnsi="仿宋" w:cs="仿宋"/>
          <w:sz w:val="24"/>
        </w:rPr>
        <w:t>”</w:t>
      </w:r>
      <w:r>
        <w:rPr>
          <w:rFonts w:ascii="仿宋" w:eastAsia="仿宋" w:hAnsi="仿宋" w:cs="仿宋"/>
          <w:sz w:val="24"/>
        </w:rPr>
        <w:t>等核心内容，并针对新时代大学生的思想实际，强化问题意识，注重释疑解惑，旨在让学生不断深化对习近平新时代中国特色社会主义思想的系统认识，逐</w:t>
      </w:r>
      <w:r>
        <w:rPr>
          <w:rFonts w:ascii="仿宋" w:eastAsia="仿宋" w:hAnsi="仿宋" w:cs="仿宋"/>
          <w:sz w:val="24"/>
        </w:rPr>
        <w:t>步形成对拥护党的领导和社会主义制度、坚持和发展中国特色社会主义的认同、自信和自觉。引导学生树立中国特色社会主义共同理想，深刻认识习</w:t>
      </w:r>
      <w:r>
        <w:rPr>
          <w:rFonts w:ascii="仿宋" w:eastAsia="仿宋" w:hAnsi="仿宋" w:cs="仿宋"/>
          <w:sz w:val="24"/>
        </w:rPr>
        <w:lastRenderedPageBreak/>
        <w:t>近平新时代中国特色社会主义思想是实现中华民族伟大复兴的行动指南。</w:t>
      </w:r>
    </w:p>
    <w:p w:rsidR="005707EE" w:rsidRDefault="00A432D2">
      <w:pPr>
        <w:pStyle w:val="af3"/>
        <w:spacing w:line="400" w:lineRule="exact"/>
        <w:ind w:firstLine="482"/>
        <w:rPr>
          <w:rFonts w:ascii="仿宋" w:eastAsia="仿宋" w:hAnsi="仿宋" w:cs="仿宋"/>
          <w:b/>
          <w:color w:val="FF0000"/>
          <w:sz w:val="24"/>
        </w:rPr>
      </w:pPr>
      <w:r>
        <w:rPr>
          <w:rFonts w:ascii="仿宋" w:eastAsia="仿宋" w:hAnsi="仿宋" w:cs="仿宋" w:hint="eastAsia"/>
          <w:b/>
          <w:bCs/>
          <w:sz w:val="24"/>
        </w:rPr>
        <w:t>课程学时：</w:t>
      </w:r>
      <w:r>
        <w:rPr>
          <w:rFonts w:ascii="仿宋" w:eastAsia="仿宋" w:hAnsi="仿宋" w:cs="仿宋" w:hint="eastAsia"/>
          <w:sz w:val="24"/>
        </w:rPr>
        <w:t>48</w:t>
      </w:r>
      <w:r>
        <w:rPr>
          <w:rFonts w:ascii="仿宋" w:eastAsia="仿宋" w:hAnsi="仿宋" w:cs="仿宋" w:hint="eastAsia"/>
          <w:sz w:val="24"/>
        </w:rPr>
        <w:t>学时，其中理论</w:t>
      </w:r>
      <w:r>
        <w:rPr>
          <w:rFonts w:ascii="仿宋" w:eastAsia="仿宋" w:hAnsi="仿宋" w:cs="仿宋" w:hint="eastAsia"/>
          <w:sz w:val="24"/>
        </w:rPr>
        <w:t>36</w:t>
      </w:r>
      <w:r>
        <w:rPr>
          <w:rFonts w:ascii="仿宋" w:eastAsia="仿宋" w:hAnsi="仿宋" w:cs="仿宋" w:hint="eastAsia"/>
          <w:sz w:val="24"/>
        </w:rPr>
        <w:t>学时，实践</w:t>
      </w:r>
      <w:r>
        <w:rPr>
          <w:rFonts w:ascii="仿宋" w:eastAsia="仿宋" w:hAnsi="仿宋" w:cs="仿宋" w:hint="eastAsia"/>
          <w:sz w:val="24"/>
        </w:rPr>
        <w:t>12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能理解习近平新时代中国特色社会主义思想与马克思列宁主义、毛泽东思想、邓小平理论、“三个代表”重要思想、科学发展观既一脉相承又与时俱进的关系，以及在马克思主义发展史、中华民族复兴史、人类文明进步史上具有特殊重要地位。全面深</w:t>
      </w:r>
      <w:r>
        <w:rPr>
          <w:rFonts w:ascii="仿宋" w:eastAsia="仿宋" w:hAnsi="仿宋" w:cs="仿宋" w:hint="eastAsia"/>
          <w:sz w:val="24"/>
        </w:rPr>
        <w:t>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5</w:t>
      </w:r>
      <w:r>
        <w:rPr>
          <w:rFonts w:ascii="仿宋" w:eastAsia="仿宋" w:hAnsi="仿宋" w:cs="仿宋" w:hint="eastAsia"/>
          <w:b/>
          <w:bCs/>
          <w:sz w:val="24"/>
        </w:rPr>
        <w:t>）形势与政策</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学习目标：</w:t>
      </w:r>
      <w:r>
        <w:rPr>
          <w:rFonts w:ascii="仿宋" w:eastAsia="仿宋" w:hAnsi="仿宋" w:cs="仿宋"/>
          <w:sz w:val="24"/>
        </w:rPr>
        <w:t>本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w:t>
      </w:r>
      <w:r>
        <w:rPr>
          <w:rFonts w:ascii="仿宋" w:eastAsia="仿宋" w:hAnsi="仿宋" w:cs="仿宋"/>
          <w:sz w:val="24"/>
        </w:rPr>
        <w:t>时间推动党的理论创新成果进教材进课程进学生头脑，引导大学生准确理解党的基本理论、基本路线、基本方略的重要渠道。它要求及时、准确、深入地推动习近平新时代中国特色社会主义思想进教材进课堂进学生头脑，宣传党中央大政方针，牢固树立</w:t>
      </w:r>
      <w:r>
        <w:rPr>
          <w:rFonts w:ascii="仿宋" w:eastAsia="仿宋" w:hAnsi="仿宋" w:cs="仿宋"/>
          <w:sz w:val="24"/>
        </w:rPr>
        <w:t>“</w:t>
      </w:r>
      <w:r>
        <w:rPr>
          <w:rFonts w:ascii="仿宋" w:eastAsia="仿宋" w:hAnsi="仿宋" w:cs="仿宋"/>
          <w:sz w:val="24"/>
        </w:rPr>
        <w:t>四个意识</w:t>
      </w:r>
      <w:r>
        <w:rPr>
          <w:rFonts w:ascii="仿宋" w:eastAsia="仿宋" w:hAnsi="仿宋" w:cs="仿宋"/>
          <w:sz w:val="24"/>
        </w:rPr>
        <w:t>”</w:t>
      </w:r>
      <w:r>
        <w:rPr>
          <w:rFonts w:ascii="仿宋" w:eastAsia="仿宋" w:hAnsi="仿宋" w:cs="仿宋"/>
          <w:sz w:val="24"/>
        </w:rPr>
        <w:t>，坚定</w:t>
      </w:r>
      <w:r>
        <w:rPr>
          <w:rFonts w:ascii="仿宋" w:eastAsia="仿宋" w:hAnsi="仿宋" w:cs="仿宋"/>
          <w:sz w:val="24"/>
        </w:rPr>
        <w:t>“</w:t>
      </w:r>
      <w:r>
        <w:rPr>
          <w:rFonts w:ascii="仿宋" w:eastAsia="仿宋" w:hAnsi="仿宋" w:cs="仿宋"/>
          <w:sz w:val="24"/>
        </w:rPr>
        <w:t>四个自信</w:t>
      </w:r>
      <w:r>
        <w:rPr>
          <w:rFonts w:ascii="仿宋" w:eastAsia="仿宋" w:hAnsi="仿宋" w:cs="仿宋"/>
          <w:sz w:val="24"/>
        </w:rPr>
        <w:t>”</w:t>
      </w:r>
      <w:r>
        <w:rPr>
          <w:rFonts w:ascii="仿宋" w:eastAsia="仿宋" w:hAnsi="仿宋" w:cs="仿宋"/>
          <w:sz w:val="24"/>
        </w:rPr>
        <w:t>，做到</w:t>
      </w:r>
      <w:r>
        <w:rPr>
          <w:rFonts w:ascii="仿宋" w:eastAsia="仿宋" w:hAnsi="仿宋" w:cs="仿宋"/>
          <w:sz w:val="24"/>
        </w:rPr>
        <w:t>“</w:t>
      </w:r>
      <w:r>
        <w:rPr>
          <w:rFonts w:ascii="仿宋" w:eastAsia="仿宋" w:hAnsi="仿宋" w:cs="仿宋"/>
          <w:sz w:val="24"/>
        </w:rPr>
        <w:t>两个维护</w:t>
      </w:r>
      <w:r>
        <w:rPr>
          <w:rFonts w:ascii="仿宋" w:eastAsia="仿宋" w:hAnsi="仿宋" w:cs="仿宋"/>
          <w:sz w:val="24"/>
        </w:rPr>
        <w:t>”</w:t>
      </w:r>
      <w:r>
        <w:rPr>
          <w:rFonts w:ascii="仿宋" w:eastAsia="仿宋" w:hAnsi="仿宋" w:cs="仿宋"/>
          <w:sz w:val="24"/>
        </w:rPr>
        <w:t>，增强爱国主义责任感和使命感，明确自身的人生定位和奋斗目标，培养担当民族复兴大任的时代新人。</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bCs/>
          <w:sz w:val="24"/>
        </w:rPr>
        <w:t>课程学时：</w:t>
      </w:r>
      <w:r>
        <w:rPr>
          <w:rFonts w:ascii="仿宋" w:eastAsia="仿宋" w:hAnsi="仿宋" w:cs="仿宋" w:hint="eastAsia"/>
          <w:sz w:val="24"/>
        </w:rPr>
        <w:t>16</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通过本课程的学习，学生应树立科学的形势观和政策观，增强国家荣誉感、社会责任感和民族自信心。了解并掌握党的路</w:t>
      </w:r>
      <w:r>
        <w:rPr>
          <w:rFonts w:ascii="仿宋" w:eastAsia="仿宋" w:hAnsi="仿宋" w:cs="仿宋" w:hint="eastAsia"/>
          <w:sz w:val="24"/>
        </w:rPr>
        <w:t xml:space="preserve"> </w:t>
      </w:r>
      <w:r>
        <w:rPr>
          <w:rFonts w:ascii="仿宋" w:eastAsia="仿宋" w:hAnsi="仿宋" w:cs="仿宋" w:hint="eastAsia"/>
          <w:sz w:val="24"/>
        </w:rPr>
        <w:t>线方针政策、基本国情、国内外</w:t>
      </w:r>
      <w:r>
        <w:rPr>
          <w:rFonts w:ascii="仿宋" w:eastAsia="仿宋" w:hAnsi="仿宋" w:cs="仿宋" w:hint="eastAsia"/>
          <w:sz w:val="24"/>
        </w:rPr>
        <w:t xml:space="preserve"> </w:t>
      </w:r>
      <w:r>
        <w:rPr>
          <w:rFonts w:ascii="仿宋" w:eastAsia="仿宋" w:hAnsi="仿宋" w:cs="仿宋" w:hint="eastAsia"/>
          <w:sz w:val="24"/>
        </w:rPr>
        <w:t>形势及其热点难点问题。认清自己所处的时代特点，正确认识国际、国内形势的发展大局和大趋势，形成敏锐的洞察力和深刻的理解力，</w:t>
      </w:r>
      <w:r>
        <w:rPr>
          <w:rFonts w:ascii="仿宋" w:eastAsia="仿宋" w:hAnsi="仿宋" w:cs="仿宋" w:hint="eastAsia"/>
          <w:sz w:val="24"/>
        </w:rPr>
        <w:t xml:space="preserve"> </w:t>
      </w:r>
      <w:r>
        <w:rPr>
          <w:rFonts w:ascii="仿宋" w:eastAsia="仿宋" w:hAnsi="仿宋" w:cs="仿宋" w:hint="eastAsia"/>
          <w:sz w:val="24"/>
        </w:rPr>
        <w:t>提高学生的理性思维能力和社会适应能力。开阔视野，审时度势，跟紧时代步伐，具有认识、分析、判断形势的能力，具有民族自信心、自豪感和责任感，能坚定信心和决心，积极投身到中国特色社会主义现代化强国建设中去。</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6</w:t>
      </w:r>
      <w:r>
        <w:rPr>
          <w:rFonts w:ascii="仿宋" w:eastAsia="仿宋" w:hAnsi="仿宋" w:cs="仿宋" w:hint="eastAsia"/>
          <w:b/>
          <w:bCs/>
          <w:sz w:val="24"/>
        </w:rPr>
        <w:t>）体育与健康</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学习目标：</w:t>
      </w:r>
      <w:r>
        <w:rPr>
          <w:rFonts w:ascii="仿宋" w:eastAsia="仿宋" w:hAnsi="仿宋" w:cs="仿宋" w:hint="eastAsia"/>
          <w:sz w:val="24"/>
        </w:rPr>
        <w:t>通过系统的体育教学和科</w:t>
      </w:r>
      <w:r>
        <w:rPr>
          <w:rFonts w:ascii="仿宋" w:eastAsia="仿宋" w:hAnsi="仿宋" w:cs="仿宋" w:hint="eastAsia"/>
          <w:sz w:val="24"/>
        </w:rPr>
        <w:t>学的体育锻炼，对大学生进行全面的素质教育，培养良好的个性和创新精神，培养大学生积极参与体育健身的意识，掌握适合个人特点的运动健身技能</w:t>
      </w:r>
      <w:r>
        <w:rPr>
          <w:rFonts w:ascii="仿宋" w:eastAsia="仿宋" w:hAnsi="仿宋" w:cs="仿宋" w:hint="eastAsia"/>
          <w:sz w:val="24"/>
        </w:rPr>
        <w:t xml:space="preserve">, </w:t>
      </w:r>
      <w:r>
        <w:rPr>
          <w:rFonts w:ascii="仿宋" w:eastAsia="仿宋" w:hAnsi="仿宋" w:cs="仿宋" w:hint="eastAsia"/>
          <w:sz w:val="24"/>
        </w:rPr>
        <w:t>可以利用体育锻炼的手段和体育载体，有针对性发展本专业今后从业和胜任工作岗位所需的身心素质。</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lastRenderedPageBreak/>
        <w:t>课程学时：</w:t>
      </w:r>
      <w:r>
        <w:rPr>
          <w:rFonts w:ascii="仿宋" w:eastAsia="仿宋" w:hAnsi="仿宋" w:cs="仿宋" w:hint="eastAsia"/>
          <w:sz w:val="24"/>
        </w:rPr>
        <w:t>108</w:t>
      </w:r>
      <w:r>
        <w:rPr>
          <w:rFonts w:ascii="仿宋" w:eastAsia="仿宋" w:hAnsi="仿宋" w:cs="仿宋" w:hint="eastAsia"/>
          <w:sz w:val="24"/>
        </w:rPr>
        <w:t>学时，其中理论</w:t>
      </w:r>
      <w:r>
        <w:rPr>
          <w:rFonts w:ascii="仿宋" w:eastAsia="仿宋" w:hAnsi="仿宋" w:cs="仿宋" w:hint="eastAsia"/>
          <w:sz w:val="24"/>
        </w:rPr>
        <w:t>8</w:t>
      </w:r>
      <w:r>
        <w:rPr>
          <w:rFonts w:ascii="仿宋" w:eastAsia="仿宋" w:hAnsi="仿宋" w:cs="仿宋" w:hint="eastAsia"/>
          <w:sz w:val="24"/>
        </w:rPr>
        <w:t>学时，实践</w:t>
      </w:r>
      <w:r>
        <w:rPr>
          <w:rFonts w:ascii="仿宋" w:eastAsia="仿宋" w:hAnsi="仿宋" w:cs="仿宋" w:hint="eastAsia"/>
          <w:sz w:val="24"/>
        </w:rPr>
        <w:t>100</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sz w:val="24"/>
        </w:rPr>
        <w:t>通过本课程的学习，积极参与各种体育活动并基本形成自觉锻炼习惯，基本形成终身体育意识，能够编制可行的个人锻炼计划，具有一定的体育文化欣赏能力。熟练掌握两项以上健身运动的基本方法和技能，能科学地进行体育锻炼，提高</w:t>
      </w:r>
      <w:r>
        <w:rPr>
          <w:rFonts w:ascii="仿宋" w:eastAsia="仿宋" w:hAnsi="仿宋" w:cs="仿宋"/>
          <w:sz w:val="24"/>
        </w:rPr>
        <w:t>自身运动能力；掌握常见运动创伤的处置方法。能测试和评价体质健康状况，掌握有效提高身体素质、全面发展体能的知识与方法；能合理选择人体需要的健康营养食品；养成良好的行为习惯，形成健康的生活方式。自觉通过体育活动改善心理状态、克服心理障碍，养成积极乐观的生活态度；运用适宜的方法调节自己的情绪；在运动中体验运动的乐趣和成功的感觉，在具有挑战性的运动环境中表现出勇敢顽强的意志品质。表现出良好的体育道德和合作精神，正确处理竞争与合作的关系。</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7</w:t>
      </w:r>
      <w:r>
        <w:rPr>
          <w:rFonts w:ascii="仿宋" w:eastAsia="仿宋" w:hAnsi="仿宋" w:cs="仿宋" w:hint="eastAsia"/>
          <w:b/>
          <w:bCs/>
          <w:sz w:val="24"/>
        </w:rPr>
        <w:t>）大学生职业发展与就业指导及创新创业教育</w:t>
      </w:r>
    </w:p>
    <w:p w:rsidR="005707EE" w:rsidRDefault="00A432D2">
      <w:pPr>
        <w:pStyle w:val="af3"/>
        <w:spacing w:line="400" w:lineRule="exact"/>
        <w:ind w:firstLine="482"/>
        <w:jc w:val="left"/>
        <w:rPr>
          <w:rFonts w:ascii="仿宋" w:eastAsia="仿宋" w:hAnsi="仿宋" w:cs="仿宋"/>
          <w:bCs/>
          <w:color w:val="0000FF"/>
          <w:sz w:val="24"/>
        </w:rPr>
      </w:pPr>
      <w:r>
        <w:rPr>
          <w:rFonts w:ascii="仿宋" w:eastAsia="仿宋" w:hAnsi="仿宋" w:cs="仿宋" w:hint="eastAsia"/>
          <w:b/>
          <w:bCs/>
          <w:sz w:val="24"/>
        </w:rPr>
        <w:t>学习目标：</w:t>
      </w:r>
      <w:r>
        <w:rPr>
          <w:rFonts w:ascii="仿宋" w:eastAsia="仿宋" w:hAnsi="仿宋" w:cs="仿宋" w:hint="eastAsia"/>
          <w:sz w:val="24"/>
        </w:rPr>
        <w:t>通过本课程的学习，培养</w:t>
      </w:r>
      <w:r>
        <w:rPr>
          <w:rFonts w:ascii="仿宋" w:eastAsia="仿宋" w:hAnsi="仿宋" w:cs="仿宋" w:hint="eastAsia"/>
          <w:sz w:val="24"/>
        </w:rPr>
        <w:t>学生的职业规划意识，引导学生逐步建立长远而稳固的生涯发展目标，并积极合理地制定职业生涯规划；使学生了解当前就业形势，熟悉就业政策，掌握就业技能，提升职业精神，转化就业观念，增强劳动权益保护意识；了解创新创业的基本途径和相关政策，提高就业竞争能力和创新创业能力。</w:t>
      </w:r>
    </w:p>
    <w:p w:rsidR="005707EE" w:rsidRDefault="00A432D2">
      <w:pPr>
        <w:pStyle w:val="af3"/>
        <w:spacing w:line="400" w:lineRule="exact"/>
        <w:ind w:firstLine="482"/>
        <w:jc w:val="left"/>
        <w:rPr>
          <w:rFonts w:ascii="仿宋" w:eastAsia="仿宋" w:hAnsi="仿宋" w:cs="仿宋"/>
          <w:color w:val="0000FF"/>
          <w:sz w:val="24"/>
        </w:rPr>
      </w:pPr>
      <w:r>
        <w:rPr>
          <w:rFonts w:ascii="仿宋" w:eastAsia="仿宋" w:hAnsi="仿宋" w:cs="仿宋" w:hint="eastAsia"/>
          <w:b/>
          <w:bCs/>
          <w:sz w:val="24"/>
        </w:rPr>
        <w:t>课程学时：</w:t>
      </w:r>
      <w:r>
        <w:rPr>
          <w:rFonts w:ascii="仿宋" w:eastAsia="仿宋" w:hAnsi="仿宋" w:cs="仿宋" w:hint="eastAsia"/>
          <w:sz w:val="24"/>
        </w:rPr>
        <w:t>80</w:t>
      </w:r>
      <w:r>
        <w:rPr>
          <w:rFonts w:ascii="仿宋" w:eastAsia="仿宋" w:hAnsi="仿宋" w:cs="仿宋" w:hint="eastAsia"/>
          <w:sz w:val="24"/>
        </w:rPr>
        <w:t>学时，其中理论</w:t>
      </w:r>
      <w:r>
        <w:rPr>
          <w:rFonts w:ascii="仿宋" w:eastAsia="仿宋" w:hAnsi="仿宋" w:cs="仿宋" w:hint="eastAsia"/>
          <w:sz w:val="24"/>
        </w:rPr>
        <w:t>54</w:t>
      </w:r>
      <w:r>
        <w:rPr>
          <w:rFonts w:ascii="仿宋" w:eastAsia="仿宋" w:hAnsi="仿宋" w:cs="仿宋" w:hint="eastAsia"/>
          <w:sz w:val="24"/>
        </w:rPr>
        <w:t>学时，实践</w:t>
      </w:r>
      <w:r>
        <w:rPr>
          <w:rFonts w:ascii="仿宋" w:eastAsia="仿宋" w:hAnsi="仿宋" w:cs="仿宋" w:hint="eastAsia"/>
          <w:sz w:val="24"/>
        </w:rPr>
        <w:t xml:space="preserve">26 </w:t>
      </w:r>
      <w:r>
        <w:rPr>
          <w:rFonts w:ascii="仿宋" w:eastAsia="仿宋" w:hAnsi="仿宋" w:cs="仿宋" w:hint="eastAsia"/>
          <w:sz w:val="24"/>
        </w:rPr>
        <w:t>学时</w:t>
      </w:r>
    </w:p>
    <w:p w:rsidR="005707EE" w:rsidRDefault="00A432D2">
      <w:pPr>
        <w:pStyle w:val="af3"/>
        <w:spacing w:line="400" w:lineRule="exact"/>
        <w:ind w:firstLine="482"/>
        <w:jc w:val="left"/>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sz w:val="24"/>
        </w:rPr>
        <w:t>通过本课程的教学，大学生应当树立起职业生涯发展的自主意识，树立积极正确的人生观、价值观和就业观念，把个人发展和国家需要、社会发展相结合，确立职业的概念和意识，愿意为个人的生涯</w:t>
      </w:r>
      <w:r>
        <w:rPr>
          <w:rFonts w:ascii="仿宋" w:eastAsia="仿宋" w:hAnsi="仿宋" w:cs="仿宋"/>
          <w:sz w:val="24"/>
        </w:rPr>
        <w:t>发展和社会发展主动付出积极的努力。通过本课程的教学，大学生应当基本了解职业发展的阶段特点；较为清晰地认识自己的特质、职业的特性以及社会环境；了解就业形势与政策法规；了解职业分类、就业技巧提升自身求职能力；了解相关的法律法规以及创业的基本知识。在技能目标方面，大学生应当掌握生涯探索技能、求职面试技能、创新创业能力等，还应该通过课程提高学生的各种通用技能，比如沟通技能、问题解决技能、自我管理技能和人际交往技能等。</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在思政教育和就业指导内容、形式的结合中，学生能更好地接受主流价值观的熏陶，在隐形意识形态灌输过程中</w:t>
      </w:r>
      <w:r>
        <w:rPr>
          <w:rFonts w:ascii="仿宋" w:eastAsia="仿宋" w:hAnsi="仿宋" w:cs="仿宋" w:hint="eastAsia"/>
          <w:sz w:val="24"/>
        </w:rPr>
        <w:t>，实现思政教育与就业指导教学的深度融合，丰富经验指导类课程的教学内容，并且实现知识传授与理想信念的统一，从而便于学生在严峻的就业形势前判断自身的发展方向，实现学生职业发展教育与正确价值观培育的耦合。</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8</w:t>
      </w:r>
      <w:r>
        <w:rPr>
          <w:rFonts w:ascii="仿宋" w:eastAsia="仿宋" w:hAnsi="仿宋" w:cs="仿宋" w:hint="eastAsia"/>
          <w:b/>
          <w:bCs/>
          <w:sz w:val="24"/>
        </w:rPr>
        <w:t>）大学生心理健康教育</w:t>
      </w:r>
    </w:p>
    <w:p w:rsidR="005707EE" w:rsidRDefault="00A432D2">
      <w:pPr>
        <w:pStyle w:val="af3"/>
        <w:spacing w:line="400" w:lineRule="exact"/>
        <w:ind w:firstLine="482"/>
        <w:rPr>
          <w:rFonts w:ascii="仿宋" w:eastAsia="仿宋" w:hAnsi="仿宋" w:cs="仿宋"/>
          <w:bCs/>
          <w:color w:val="0000FF"/>
          <w:sz w:val="24"/>
        </w:rPr>
      </w:pPr>
      <w:r>
        <w:rPr>
          <w:rFonts w:ascii="仿宋" w:eastAsia="仿宋" w:hAnsi="仿宋" w:cs="仿宋" w:hint="eastAsia"/>
          <w:b/>
          <w:bCs/>
          <w:sz w:val="24"/>
        </w:rPr>
        <w:t>学习目标：</w:t>
      </w:r>
      <w:r>
        <w:rPr>
          <w:rFonts w:ascii="仿宋" w:eastAsia="仿宋" w:hAnsi="仿宋" w:cs="仿宋" w:hint="eastAsia"/>
          <w:sz w:val="24"/>
        </w:rPr>
        <w:t>通过主体体验本课程学习，使学生明确心理健康的标准及现实</w:t>
      </w:r>
      <w:r>
        <w:rPr>
          <w:rFonts w:ascii="仿宋" w:eastAsia="仿宋" w:hAnsi="仿宋" w:cs="仿宋" w:hint="eastAsia"/>
          <w:sz w:val="24"/>
        </w:rPr>
        <w:lastRenderedPageBreak/>
        <w:t>意义，掌握并应用心理健康知识，培养良好的心理素质、自信精神、合作意识和开放的视野，培养学生的自我认知能力、人际沟通能力、自我调节能力，全面提高学生心理整体素养，为学生终身发展奠定良好、健康的心理素质基础。</w:t>
      </w:r>
    </w:p>
    <w:p w:rsidR="005707EE" w:rsidRDefault="00A432D2">
      <w:pPr>
        <w:pStyle w:val="af3"/>
        <w:spacing w:line="400" w:lineRule="exact"/>
        <w:ind w:firstLine="482"/>
        <w:rPr>
          <w:rFonts w:ascii="仿宋" w:eastAsia="仿宋" w:hAnsi="仿宋" w:cs="仿宋"/>
          <w:bCs/>
          <w:color w:val="0000FF"/>
          <w:sz w:val="24"/>
        </w:rPr>
      </w:pPr>
      <w:r>
        <w:rPr>
          <w:rFonts w:ascii="仿宋" w:eastAsia="仿宋" w:hAnsi="仿宋" w:cs="仿宋" w:hint="eastAsia"/>
          <w:b/>
          <w:bCs/>
          <w:sz w:val="24"/>
        </w:rPr>
        <w:t>课程学时：</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hint="eastAsia"/>
          <w:sz w:val="24"/>
        </w:rPr>
        <w:t>通过主体体验性《大学生心理健康教育》课程教学，使学生了解心理健康基本知识，掌握基本的心理调适方法；通过该课程的实训模块，使学生能自主调适及解决日常学习生活中的一般性心理问题，进一步增强学生的自信心和耐挫性；通过理论与实践的有机融合，达到培养学生乐观积极的生活态度、顽强的意志品质、以及良好心理素养的目的，从而为他们的全面发展提供良好的基础。</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9</w:t>
      </w:r>
      <w:r>
        <w:rPr>
          <w:rFonts w:ascii="仿宋" w:eastAsia="仿宋" w:hAnsi="仿宋" w:cs="仿宋" w:hint="eastAsia"/>
          <w:b/>
          <w:bCs/>
          <w:sz w:val="24"/>
        </w:rPr>
        <w:t>）劳动教育</w:t>
      </w:r>
    </w:p>
    <w:p w:rsidR="005707EE" w:rsidRDefault="00A432D2">
      <w:pPr>
        <w:widowControl/>
        <w:spacing w:line="400" w:lineRule="exact"/>
        <w:ind w:firstLine="482"/>
        <w:jc w:val="left"/>
        <w:rPr>
          <w:rFonts w:ascii="仿宋" w:eastAsia="仿宋" w:hAnsi="仿宋" w:cs="仿宋"/>
          <w:color w:val="0000FF"/>
          <w:sz w:val="24"/>
          <w:szCs w:val="24"/>
        </w:rPr>
      </w:pPr>
      <w:r>
        <w:rPr>
          <w:rFonts w:ascii="仿宋" w:eastAsia="仿宋" w:hAnsi="仿宋" w:cs="仿宋" w:hint="eastAsia"/>
          <w:b/>
          <w:bCs/>
          <w:sz w:val="24"/>
          <w:szCs w:val="24"/>
        </w:rPr>
        <w:t>学习目标：</w:t>
      </w:r>
      <w:r>
        <w:rPr>
          <w:rFonts w:ascii="仿宋" w:eastAsia="仿宋" w:hAnsi="仿宋" w:cs="仿宋" w:hint="eastAsia"/>
          <w:sz w:val="24"/>
          <w:szCs w:val="24"/>
        </w:rPr>
        <w:t>本课程教学，突出强调劳动教育的思想性，强调理解和形成马克思主义劳动观，牢固树立劳动最光荣、劳动最崇高、劳动最伟大、劳动最美丽的观念；体会劳动创造美好生活，体会劳动不分贵贱，热爱劳动，尊重普通劳动者，培养勤俭、奋斗、创新、奉献的劳动精神；具备满足生存发展需要的基本劳动能力，形成良好的劳动习惯。</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课程学时：</w:t>
      </w:r>
      <w:r>
        <w:rPr>
          <w:rFonts w:ascii="仿宋" w:eastAsia="仿宋" w:hAnsi="仿宋" w:cs="仿宋" w:hint="eastAsia"/>
          <w:sz w:val="24"/>
        </w:rPr>
        <w:t>32</w:t>
      </w:r>
      <w:r>
        <w:rPr>
          <w:rFonts w:ascii="仿宋" w:eastAsia="仿宋" w:hAnsi="仿宋" w:cs="仿宋" w:hint="eastAsia"/>
          <w:sz w:val="24"/>
        </w:rPr>
        <w:t>学时，其中理论</w:t>
      </w:r>
      <w:r>
        <w:rPr>
          <w:rFonts w:ascii="仿宋" w:eastAsia="仿宋" w:hAnsi="仿宋" w:cs="仿宋" w:hint="eastAsia"/>
          <w:sz w:val="24"/>
        </w:rPr>
        <w:t>16</w:t>
      </w:r>
      <w:r>
        <w:rPr>
          <w:rFonts w:ascii="仿宋" w:eastAsia="仿宋" w:hAnsi="仿宋" w:cs="仿宋" w:hint="eastAsia"/>
          <w:sz w:val="24"/>
        </w:rPr>
        <w:t>学时，实践</w:t>
      </w:r>
      <w:r>
        <w:rPr>
          <w:rFonts w:ascii="仿宋" w:eastAsia="仿宋" w:hAnsi="仿宋" w:cs="仿宋" w:hint="eastAsia"/>
          <w:sz w:val="24"/>
        </w:rPr>
        <w:t>16</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知识、技能及素质要求：</w:t>
      </w:r>
      <w:r>
        <w:rPr>
          <w:rFonts w:ascii="仿宋" w:eastAsia="仿宋" w:hAnsi="仿宋" w:cs="仿宋" w:hint="eastAsia"/>
          <w:sz w:val="24"/>
        </w:rPr>
        <w:t>学生通过亲身参与劳动获得直接劳动体验，具备必备的劳动能力，促使学生主动认识并理解劳动世界，让学生动手实践、出力流汗，接受锻炼、磨炼意志，培养学生</w:t>
      </w:r>
      <w:r>
        <w:rPr>
          <w:rFonts w:ascii="仿宋" w:eastAsia="仿宋" w:hAnsi="仿宋" w:cs="仿宋" w:hint="eastAsia"/>
          <w:sz w:val="24"/>
        </w:rPr>
        <w:t>正确劳动价值观和良好劳动品质，同时养成良好劳动习惯和热爱劳动人民的思想感情。同时，提高动手能力，增强自我教育、自我管理、自我服务的能力。重点结合专业特点，增强职业荣誉感和责任感，提高职业劳动技能水平，培育积极向上的劳动精神和认真负责的劳动态度。</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10</w:t>
      </w:r>
      <w:r>
        <w:rPr>
          <w:rFonts w:ascii="仿宋" w:eastAsia="仿宋" w:hAnsi="仿宋" w:cs="仿宋" w:hint="eastAsia"/>
          <w:b/>
          <w:bCs/>
          <w:sz w:val="24"/>
        </w:rPr>
        <w:t>）大学生安全教育</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学习目标：</w:t>
      </w:r>
      <w:r>
        <w:rPr>
          <w:rFonts w:ascii="仿宋" w:eastAsia="仿宋" w:hAnsi="仿宋" w:cs="仿宋" w:hint="eastAsia"/>
          <w:sz w:val="24"/>
        </w:rPr>
        <w:t>通过学习国家法律法规、学校规章制度，帮助大学生树立法制观念、强化法律意识、提高自控自律能力，养成遵纪守法的良好行为习惯；通过学习安全知识与防范技能，提高大学生安全防范意识，增强大学生抵御不法侵害，提升自我保护能力，维护大学生人身、财</w:t>
      </w:r>
      <w:r>
        <w:rPr>
          <w:rFonts w:ascii="仿宋" w:eastAsia="仿宋" w:hAnsi="仿宋" w:cs="仿宋" w:hint="eastAsia"/>
          <w:sz w:val="24"/>
        </w:rPr>
        <w:t>产安全和身心健康，预防安全事故发生和减少安全事件对大学生造成的伤害；通过思想政治教育，增强大学生了解社会、认识社会、适应社会的能力，促进大学生成长成才。</w:t>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bCs/>
          <w:sz w:val="24"/>
        </w:rPr>
        <w:t>课程学时：</w:t>
      </w:r>
      <w:r>
        <w:rPr>
          <w:rFonts w:ascii="仿宋" w:eastAsia="仿宋" w:hAnsi="仿宋" w:cs="仿宋" w:hint="eastAsia"/>
          <w:sz w:val="24"/>
        </w:rPr>
        <w:t>16</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通过本课程的学习，学生应系统掌握大学生安全知识和防范技能，了解法律法规和校纪校规，树立法制观念和法律意识；具备</w:t>
      </w:r>
      <w:r>
        <w:rPr>
          <w:rFonts w:ascii="仿宋" w:eastAsia="仿宋" w:hAnsi="仿宋" w:cs="仿宋" w:hint="eastAsia"/>
          <w:sz w:val="24"/>
        </w:rPr>
        <w:lastRenderedPageBreak/>
        <w:t>辨识安全风险、认清安全形势、自控自律自救的能力，应对突发性安全事件时，具备良好的心理素质和应急处置能力；具备丰富的国家安全知识，拥有强烈的安全责任感和使命感，牢固树立和践行总体国家安全观，把安全与个人发展和</w:t>
      </w:r>
      <w:r>
        <w:rPr>
          <w:rFonts w:ascii="仿宋" w:eastAsia="仿宋" w:hAnsi="仿宋" w:cs="仿宋" w:hint="eastAsia"/>
          <w:sz w:val="24"/>
        </w:rPr>
        <w:t>国家需要、社会发展相结合，努力成长为合格的社会主义建设者和接班人。</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w:t>
      </w:r>
      <w:r>
        <w:rPr>
          <w:rFonts w:ascii="仿宋" w:eastAsia="仿宋" w:hAnsi="仿宋" w:cs="仿宋" w:hint="eastAsia"/>
          <w:b/>
          <w:bCs/>
          <w:sz w:val="24"/>
        </w:rPr>
        <w:t>11</w:t>
      </w:r>
      <w:r>
        <w:rPr>
          <w:rFonts w:ascii="仿宋" w:eastAsia="仿宋" w:hAnsi="仿宋" w:cs="仿宋" w:hint="eastAsia"/>
          <w:b/>
          <w:bCs/>
          <w:sz w:val="24"/>
        </w:rPr>
        <w:t>）中国共产党党史</w:t>
      </w:r>
    </w:p>
    <w:p w:rsidR="005707EE" w:rsidRDefault="00A432D2">
      <w:pPr>
        <w:pStyle w:val="af3"/>
        <w:spacing w:line="400" w:lineRule="exact"/>
        <w:ind w:firstLine="480"/>
        <w:rPr>
          <w:rFonts w:ascii="仿宋" w:eastAsia="仿宋" w:hAnsi="仿宋" w:cs="仿宋"/>
          <w:sz w:val="24"/>
        </w:rPr>
      </w:pPr>
      <w:r>
        <w:rPr>
          <w:rFonts w:ascii="仿宋" w:eastAsia="仿宋" w:hAnsi="仿宋" w:cs="仿宋" w:hint="eastAsia"/>
          <w:sz w:val="24"/>
        </w:rPr>
        <w:t>学习目标：该课程可根据实际情况开设在第三或者第四学期。通过本课程的教学，使学生能够了解一百年来中国共产党团结带领人民进行革命、建设、改革的光辉历程，了解我们党为实现国家富强、民族振兴、人民幸福和人类文明进步事业作出的历史功绩，理解党和国家事业不断从胜利走向胜利的宝贵经验。通过对中国共产党的重大历史事件和重要历史人物、重大方针政策和重要战略部署、重大理论创新成果及其发展历程的学习；深入理解中国共产党为什么“能”、马克思</w:t>
      </w:r>
      <w:r>
        <w:rPr>
          <w:rFonts w:ascii="仿宋" w:eastAsia="仿宋" w:hAnsi="仿宋" w:cs="仿宋" w:hint="eastAsia"/>
          <w:sz w:val="24"/>
        </w:rPr>
        <w:t>主义为什么“行”、中国特色社会主义为什么“好”的道理。</w:t>
      </w:r>
    </w:p>
    <w:p w:rsidR="005707EE" w:rsidRDefault="00A432D2">
      <w:pPr>
        <w:pStyle w:val="af3"/>
        <w:spacing w:line="400" w:lineRule="exact"/>
        <w:ind w:firstLine="480"/>
        <w:rPr>
          <w:rFonts w:ascii="仿宋" w:eastAsia="仿宋" w:hAnsi="仿宋" w:cs="仿宋"/>
          <w:sz w:val="24"/>
        </w:rPr>
      </w:pPr>
      <w:r>
        <w:rPr>
          <w:rFonts w:ascii="仿宋" w:eastAsia="仿宋" w:hAnsi="仿宋" w:cs="仿宋" w:hint="eastAsia"/>
          <w:sz w:val="24"/>
        </w:rPr>
        <w:t>课程学时：</w:t>
      </w:r>
      <w:r>
        <w:rPr>
          <w:rFonts w:ascii="仿宋" w:eastAsia="仿宋" w:hAnsi="仿宋" w:cs="仿宋" w:hint="eastAsia"/>
          <w:sz w:val="24"/>
        </w:rPr>
        <w:t>16</w:t>
      </w:r>
      <w:r>
        <w:rPr>
          <w:rFonts w:ascii="仿宋" w:eastAsia="仿宋" w:hAnsi="仿宋" w:cs="仿宋" w:hint="eastAsia"/>
          <w:sz w:val="24"/>
        </w:rPr>
        <w:t>学时</w:t>
      </w:r>
    </w:p>
    <w:p w:rsidR="005707EE" w:rsidRDefault="00A432D2">
      <w:pPr>
        <w:pStyle w:val="af3"/>
        <w:spacing w:line="400" w:lineRule="exact"/>
        <w:ind w:firstLine="480"/>
        <w:rPr>
          <w:rFonts w:ascii="仿宋" w:eastAsia="仿宋" w:hAnsi="仿宋" w:cs="仿宋"/>
          <w:color w:val="0000FF"/>
          <w:sz w:val="24"/>
        </w:rPr>
      </w:pPr>
      <w:r>
        <w:rPr>
          <w:rFonts w:ascii="仿宋" w:eastAsia="仿宋" w:hAnsi="仿宋" w:cs="仿宋" w:hint="eastAsia"/>
          <w:sz w:val="24"/>
        </w:rPr>
        <w:t>知识、技能及素质要求：通过本课程的学习，学生应坚定马克思主义信仰，坚定中国特色社会主义“四个自信”，树立历史观点、世界</w:t>
      </w:r>
      <w:r>
        <w:rPr>
          <w:rFonts w:ascii="仿宋" w:eastAsia="仿宋" w:hAnsi="仿宋" w:cs="仿宋" w:hint="eastAsia"/>
          <w:sz w:val="24"/>
        </w:rPr>
        <w:t xml:space="preserve"> </w:t>
      </w:r>
      <w:r>
        <w:rPr>
          <w:rFonts w:ascii="仿宋" w:eastAsia="仿宋" w:hAnsi="仿宋" w:cs="仿宋" w:hint="eastAsia"/>
          <w:sz w:val="24"/>
        </w:rPr>
        <w:t>视野、国情意识和问题意识，努力成为中国特色社会主义事业的建设者和接班人。学习党在各个历史时期淬炼锻造的伟大精神。着力弘扬中国共产党人的崇高革命精神和风范。</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11</w:t>
      </w:r>
      <w:r>
        <w:rPr>
          <w:rFonts w:ascii="仿宋" w:eastAsia="仿宋" w:hAnsi="仿宋" w:cs="仿宋" w:hint="eastAsia"/>
          <w:b/>
          <w:bCs/>
          <w:sz w:val="24"/>
        </w:rPr>
        <w:t>）大学语文</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sz w:val="24"/>
        </w:rPr>
        <w:t>学习目标：</w:t>
      </w:r>
      <w:r>
        <w:rPr>
          <w:rFonts w:ascii="仿宋" w:eastAsia="仿宋" w:hAnsi="仿宋" w:cs="仿宋" w:hint="eastAsia"/>
          <w:sz w:val="24"/>
        </w:rPr>
        <w:t>通过本课程的学习，学生具备岗位所必需的的阅读与理解、分析概括、审美鉴赏、语言组织与表达、清晰的逻辑思维、写作等汉语综合运用能力，具有</w:t>
      </w:r>
      <w:r>
        <w:rPr>
          <w:rFonts w:ascii="仿宋" w:eastAsia="仿宋" w:hAnsi="仿宋" w:cs="仿宋" w:hint="eastAsia"/>
          <w:sz w:val="24"/>
        </w:rPr>
        <w:t>较丰富的人文知识与良好的人文素养，具备坚定文化自信、传承文化经典的自觉意识；学生能够为以后的工作与进修打下坚实的基础，能够在社会各领域、各行业得到可持续发展。</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sz w:val="24"/>
        </w:rPr>
        <w:t>知识、技能及素质要求：</w:t>
      </w:r>
      <w:r>
        <w:rPr>
          <w:rFonts w:ascii="仿宋" w:eastAsia="仿宋" w:hAnsi="仿宋" w:cs="仿宋" w:hint="eastAsia"/>
          <w:sz w:val="24"/>
        </w:rPr>
        <w:t>学生通过对古今中外优秀文学的研读，具有较丰富的文学、历史、政治、法律、艺术、哲学、宗教、道德知识、语言等方面的知识；学生通过对经典文章思想内容的反复诵读与鉴赏，对各体文章写作特点与写作方法的分析揣摩以及必要的习作训练，提升阅读与理解、分析概括、审美鉴赏、语言组织与表达、清晰的逻辑思维、写作等汉语综合运用能力；</w:t>
      </w:r>
      <w:r>
        <w:rPr>
          <w:rFonts w:ascii="仿宋" w:eastAsia="仿宋" w:hAnsi="仿宋" w:cs="仿宋" w:hint="eastAsia"/>
          <w:sz w:val="24"/>
        </w:rPr>
        <w:t>同时，以中华优秀传统文化为载体，学生能够具有良好的人文素养，具备坚定文化自信、传承文化经典的自觉意识。</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lastRenderedPageBreak/>
        <w:t>（</w:t>
      </w:r>
      <w:r>
        <w:rPr>
          <w:rFonts w:ascii="仿宋" w:eastAsia="仿宋" w:hAnsi="仿宋" w:cs="仿宋" w:hint="eastAsia"/>
          <w:b/>
          <w:bCs/>
          <w:sz w:val="24"/>
        </w:rPr>
        <w:t>12</w:t>
      </w:r>
      <w:r>
        <w:rPr>
          <w:rFonts w:ascii="仿宋" w:eastAsia="仿宋" w:hAnsi="仿宋" w:cs="仿宋" w:hint="eastAsia"/>
          <w:b/>
          <w:bCs/>
          <w:sz w:val="24"/>
        </w:rPr>
        <w:t>）高等数学</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本课程的总目标是要通过对高等数学的学习，不仅有助于学生专业课程的学习，而且要掌握进一步深造所必须的重要数学知识；使学生学会用数学的思维方式去观察、分析现实社会，去解决学习、生活、工作中遇到的实际问题，从而进一步增进对数学的理解和兴趣；使学生具有一定的创新精神和提出问题分析问题解决问题的能力，从而促进生活、事业的全面充分的发展；使学生既具有独立思考又具有团体协作精神，在科学工作事</w:t>
      </w:r>
      <w:r>
        <w:rPr>
          <w:rFonts w:ascii="仿宋" w:eastAsia="仿宋" w:hAnsi="仿宋" w:cs="仿宋" w:hint="eastAsia"/>
          <w:sz w:val="24"/>
        </w:rPr>
        <w:t>业中实事求是、坚持真理，勇于攻克难题；使学生能敏感地把握现实社会经济的脉搏，适应社会经济的变革发展，做时代的主人。</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sz w:val="24"/>
        </w:rPr>
        <w:t>课程学时：</w:t>
      </w:r>
      <w:r>
        <w:rPr>
          <w:rFonts w:ascii="仿宋" w:eastAsia="仿宋" w:hAnsi="仿宋" w:cs="仿宋" w:hint="eastAsia"/>
          <w:sz w:val="24"/>
        </w:rPr>
        <w:t>72</w:t>
      </w:r>
      <w:r>
        <w:rPr>
          <w:rFonts w:ascii="仿宋" w:eastAsia="仿宋" w:hAnsi="仿宋" w:cs="仿宋" w:hint="eastAsia"/>
          <w:sz w:val="24"/>
        </w:rPr>
        <w:t>学时</w:t>
      </w:r>
    </w:p>
    <w:p w:rsidR="005707EE" w:rsidRDefault="00A432D2">
      <w:pPr>
        <w:spacing w:line="400" w:lineRule="exact"/>
        <w:ind w:firstLine="482"/>
        <w:rPr>
          <w:rFonts w:ascii="仿宋" w:eastAsia="仿宋" w:hAnsi="仿宋" w:cs="仿宋"/>
          <w:b/>
          <w:sz w:val="24"/>
          <w:szCs w:val="24"/>
        </w:rPr>
      </w:pPr>
      <w:r>
        <w:rPr>
          <w:rFonts w:ascii="仿宋" w:eastAsia="仿宋" w:hAnsi="仿宋" w:cs="仿宋" w:hint="eastAsia"/>
          <w:b/>
          <w:sz w:val="24"/>
          <w:szCs w:val="24"/>
        </w:rPr>
        <w:t>知识、技能及素质要求：</w:t>
      </w:r>
      <w:r>
        <w:rPr>
          <w:rFonts w:ascii="仿宋" w:eastAsia="仿宋" w:hAnsi="仿宋" w:cs="仿宋" w:hint="eastAsia"/>
          <w:sz w:val="24"/>
          <w:szCs w:val="24"/>
        </w:rPr>
        <w:t>理解相关概念，掌握各类运算法则，能够熟练进行一般计算。通过对该课程的学习，使学生建立准确的思想观，利用恰当的思想方法，解决一些数学问题，使学生具有一定的自学能力和将数学思想扩展到其它领域的能力。通过学习，培养学生勤于思考、主动探索、勇于发现的学习态度；踏实严谨、认真细致的学习习惯以及团队合作精神；较强的求知欲、对科学的崇尚、持之以恒的毅力、克服困难的信心；引导学生热爱生活，勇于批评和自我批评；使学生成为有理想、有抱负，热爱祖国，有振兴中华的使命感和责任感的优秀大学生。</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13</w:t>
      </w:r>
      <w:r>
        <w:rPr>
          <w:rFonts w:ascii="仿宋" w:eastAsia="仿宋" w:hAnsi="仿宋" w:cs="仿宋" w:hint="eastAsia"/>
          <w:b/>
          <w:bCs/>
          <w:sz w:val="24"/>
        </w:rPr>
        <w:t>）英语（专业英语）</w:t>
      </w:r>
    </w:p>
    <w:p w:rsidR="005707EE" w:rsidRDefault="00A432D2">
      <w:pPr>
        <w:pStyle w:val="af3"/>
        <w:tabs>
          <w:tab w:val="center" w:pos="4947"/>
        </w:tabs>
        <w:spacing w:line="400" w:lineRule="exact"/>
        <w:ind w:firstLine="482"/>
        <w:rPr>
          <w:rFonts w:ascii="仿宋" w:eastAsia="仿宋" w:hAnsi="仿宋" w:cs="仿宋"/>
          <w:sz w:val="24"/>
        </w:rPr>
      </w:pPr>
      <w:r>
        <w:rPr>
          <w:rFonts w:ascii="仿宋" w:eastAsia="仿宋" w:hAnsi="仿宋" w:cs="仿宋" w:hint="eastAsia"/>
          <w:b/>
          <w:bCs/>
          <w:sz w:val="24"/>
        </w:rPr>
        <w:t>学习目标：</w:t>
      </w:r>
      <w:r>
        <w:rPr>
          <w:rFonts w:ascii="仿宋" w:eastAsia="仿宋" w:hAnsi="仿宋" w:cs="仿宋" w:hint="eastAsia"/>
          <w:sz w:val="24"/>
        </w:rPr>
        <w:t>本课程以提高学生光电技术应用类专业英语阅读和翻译能力为主要目标，通过本课程的学习，帮助大学生熟悉涉及到光电技术应用方面的专业词汇和习惯表达法；使学生初步具备翻译国外设备技术的能力，同时巩固和加深已有专业知识，了解本学科的发展前沿及国外本学科领域的发展趋势。</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32</w:t>
      </w:r>
      <w:r>
        <w:rPr>
          <w:rFonts w:ascii="仿宋" w:eastAsia="仿宋" w:hAnsi="仿宋" w:cs="仿宋" w:hint="eastAsia"/>
          <w:sz w:val="24"/>
        </w:rPr>
        <w:t>学时</w:t>
      </w:r>
      <w:r>
        <w:rPr>
          <w:rFonts w:ascii="仿宋" w:eastAsia="仿宋" w:hAnsi="仿宋" w:cs="仿宋" w:hint="eastAsia"/>
          <w:sz w:val="24"/>
        </w:rPr>
        <w:t xml:space="preserve">, </w:t>
      </w:r>
      <w:r>
        <w:rPr>
          <w:rFonts w:ascii="仿宋" w:eastAsia="仿宋" w:hAnsi="仿宋" w:cs="仿宋" w:hint="eastAsia"/>
          <w:sz w:val="24"/>
        </w:rPr>
        <w:t>其中理论</w:t>
      </w:r>
      <w:r>
        <w:rPr>
          <w:rFonts w:ascii="仿宋" w:eastAsia="仿宋" w:hAnsi="仿宋" w:cs="仿宋" w:hint="eastAsia"/>
          <w:sz w:val="24"/>
        </w:rPr>
        <w:t>16</w:t>
      </w:r>
      <w:r>
        <w:rPr>
          <w:rFonts w:ascii="仿宋" w:eastAsia="仿宋" w:hAnsi="仿宋" w:cs="仿宋" w:hint="eastAsia"/>
          <w:sz w:val="24"/>
        </w:rPr>
        <w:t>学时，实践</w:t>
      </w:r>
      <w:r>
        <w:rPr>
          <w:rFonts w:ascii="仿宋" w:eastAsia="仿宋" w:hAnsi="仿宋" w:cs="仿宋" w:hint="eastAsia"/>
          <w:sz w:val="24"/>
        </w:rPr>
        <w:t>16</w:t>
      </w:r>
      <w:r>
        <w:rPr>
          <w:rFonts w:ascii="仿宋" w:eastAsia="仿宋" w:hAnsi="仿宋" w:cs="仿宋" w:hint="eastAsia"/>
          <w:sz w:val="24"/>
        </w:rPr>
        <w:t>学时</w:t>
      </w:r>
    </w:p>
    <w:p w:rsidR="005707EE" w:rsidRDefault="00A432D2">
      <w:pPr>
        <w:pStyle w:val="af3"/>
        <w:tabs>
          <w:tab w:val="center" w:pos="4947"/>
        </w:tabs>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通过本课程的学习，学生应能识记常见单词和固定词组，掌握基本的英语语法规则，并在自身的基础上进一步学习英语基础知识，培养听、说、读、写等语言技能。通过本课程的学习，能听懂日常交际用</w:t>
      </w:r>
      <w:r>
        <w:rPr>
          <w:rFonts w:ascii="仿宋" w:eastAsia="仿宋" w:hAnsi="仿宋" w:cs="仿宋" w:hint="eastAsia"/>
          <w:sz w:val="24"/>
        </w:rPr>
        <w:t>语，尤其是与专业相关的涉及到光电技术应用方面的日常英语对话，能用英语进行一般性的课堂交流；能读懂通用的简短实用文字材料，尤其是与专业相关的信函、技术说明书、合同等。引导学生了解、认识中西方文化差异，培养正确的情感、态度和价值观，培养学生的多元思维和批判性思维，提高他们的综合素养。</w:t>
      </w:r>
    </w:p>
    <w:p w:rsidR="005707EE" w:rsidRDefault="00A432D2">
      <w:pPr>
        <w:pStyle w:val="af3"/>
        <w:tabs>
          <w:tab w:val="center" w:pos="4947"/>
        </w:tabs>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14</w:t>
      </w:r>
      <w:r>
        <w:rPr>
          <w:rFonts w:ascii="仿宋" w:eastAsia="仿宋" w:hAnsi="仿宋" w:cs="仿宋" w:hint="eastAsia"/>
          <w:b/>
          <w:bCs/>
          <w:sz w:val="24"/>
        </w:rPr>
        <w:t>）信息技术</w:t>
      </w:r>
      <w:r>
        <w:rPr>
          <w:rFonts w:ascii="仿宋" w:eastAsia="仿宋" w:hAnsi="仿宋" w:cs="仿宋" w:hint="eastAsia"/>
          <w:b/>
          <w:bCs/>
          <w:sz w:val="24"/>
        </w:rPr>
        <w:tab/>
      </w:r>
    </w:p>
    <w:p w:rsidR="005707EE" w:rsidRDefault="00A432D2">
      <w:pPr>
        <w:pStyle w:val="af3"/>
        <w:spacing w:line="400" w:lineRule="exact"/>
        <w:ind w:firstLine="482"/>
        <w:rPr>
          <w:rFonts w:ascii="仿宋" w:eastAsia="仿宋" w:hAnsi="仿宋" w:cs="仿宋"/>
          <w:color w:val="0000FF"/>
          <w:sz w:val="24"/>
        </w:rPr>
      </w:pPr>
      <w:r>
        <w:rPr>
          <w:rFonts w:ascii="仿宋" w:eastAsia="仿宋" w:hAnsi="仿宋" w:cs="仿宋" w:hint="eastAsia"/>
          <w:b/>
          <w:sz w:val="24"/>
        </w:rPr>
        <w:t>学习目标：</w:t>
      </w:r>
      <w:r>
        <w:rPr>
          <w:rFonts w:ascii="仿宋" w:eastAsia="仿宋" w:hAnsi="仿宋" w:cs="仿宋" w:hint="eastAsia"/>
          <w:sz w:val="24"/>
        </w:rPr>
        <w:t>通过本课程教学，使学生掌握常用的工具软件和信息化办公技</w:t>
      </w:r>
      <w:r>
        <w:rPr>
          <w:rFonts w:ascii="仿宋" w:eastAsia="仿宋" w:hAnsi="仿宋" w:cs="仿宋" w:hint="eastAsia"/>
          <w:sz w:val="24"/>
        </w:rPr>
        <w:lastRenderedPageBreak/>
        <w:t>术，了解大数据、人工智能、区块链等新兴信息技术，具备支撑专业学习的能力，能够增强信息意识、提升计算思维、促进数字创新与发展能力，树立正确的信息社会</w:t>
      </w:r>
      <w:r>
        <w:rPr>
          <w:rFonts w:ascii="仿宋" w:eastAsia="仿宋" w:hAnsi="仿宋" w:cs="仿宋" w:hint="eastAsia"/>
          <w:sz w:val="24"/>
        </w:rPr>
        <w:t>价值观和责任感，为其职业发展、终生学习和服务社会奠定基础。</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48</w:t>
      </w:r>
      <w:r>
        <w:rPr>
          <w:rFonts w:ascii="仿宋" w:eastAsia="仿宋" w:hAnsi="仿宋" w:cs="仿宋" w:hint="eastAsia"/>
          <w:sz w:val="24"/>
        </w:rPr>
        <w:t>学时，其中理论</w:t>
      </w:r>
      <w:r>
        <w:rPr>
          <w:rFonts w:ascii="仿宋" w:eastAsia="仿宋" w:hAnsi="仿宋" w:cs="仿宋" w:hint="eastAsia"/>
          <w:sz w:val="24"/>
        </w:rPr>
        <w:t>16</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color w:val="FF0000"/>
          <w:sz w:val="24"/>
        </w:rPr>
      </w:pPr>
      <w:r>
        <w:rPr>
          <w:rFonts w:ascii="仿宋" w:eastAsia="仿宋" w:hAnsi="仿宋" w:cs="仿宋" w:hint="eastAsia"/>
          <w:b/>
          <w:sz w:val="24"/>
        </w:rPr>
        <w:t>知识、技能及素质要求：</w:t>
      </w:r>
      <w:r>
        <w:rPr>
          <w:rFonts w:ascii="仿宋" w:eastAsia="仿宋" w:hAnsi="仿宋" w:cs="仿宋"/>
          <w:sz w:val="24"/>
        </w:rPr>
        <w:t>通过本课程的学习，学生应具备利用计算机和通信技术用以获取、加工、存储、变换、显示和传输文字、数值、图像以及声音信息的能力；掌握操作系统，具有基本应用能力；掌握较好的中英文文字录入能力和文档处理能力：具有进行文档编辑、表格制作、图片处理的能力；掌握电子表格的处理能力：具有工作簿、工作表的建立、编辑、管理能力，掌握单元格、行、列的相关操作，数据录入的技巧，熟悉公式和函数的使用，利</w:t>
      </w:r>
      <w:r>
        <w:rPr>
          <w:rFonts w:ascii="仿宋" w:eastAsia="仿宋" w:hAnsi="仿宋" w:cs="仿宋"/>
          <w:sz w:val="24"/>
        </w:rPr>
        <w:t>用表格数据制作常用图表，掌握筛选、排序和分类汇总等数据管理功能；具有演示文稿的设计能力：掌握幻灯片的创建、复制、移动等基本操作，理解设计及布局原则，掌握幻灯片中插入各类对象的方法，母版的编辑及应用，幻灯切换，动画设置以及导出的方法；掌握计算机网络的基本知识和</w:t>
      </w:r>
      <w:r>
        <w:rPr>
          <w:rFonts w:ascii="仿宋" w:eastAsia="仿宋" w:hAnsi="仿宋" w:cs="仿宋"/>
          <w:sz w:val="24"/>
        </w:rPr>
        <w:t xml:space="preserve"> Internet </w:t>
      </w:r>
      <w:r>
        <w:rPr>
          <w:rFonts w:ascii="仿宋" w:eastAsia="仿宋" w:hAnsi="仿宋" w:cs="仿宋"/>
          <w:sz w:val="24"/>
        </w:rPr>
        <w:t>的基本概念，具有使用网络浏览器和收发电子邮件的能力。通过理实一体化教学，提升学生应用信息技术解决问题的综合能力，使学生成为德智体美劳全面发展的高素质技术技能人才；通过课程学习与实践所掌</w:t>
      </w:r>
      <w:r>
        <w:rPr>
          <w:rFonts w:ascii="仿宋" w:eastAsia="仿宋" w:hAnsi="仿宋" w:cs="仿宋"/>
          <w:sz w:val="24"/>
        </w:rPr>
        <w:t xml:space="preserve"> </w:t>
      </w:r>
      <w:r>
        <w:rPr>
          <w:rFonts w:ascii="仿宋" w:eastAsia="仿宋" w:hAnsi="仿宋" w:cs="仿宋"/>
          <w:sz w:val="24"/>
        </w:rPr>
        <w:t>握的相关知识和技能，以及逐步形成的正确价值观、必</w:t>
      </w:r>
      <w:r>
        <w:rPr>
          <w:rFonts w:ascii="仿宋" w:eastAsia="仿宋" w:hAnsi="仿宋" w:cs="仿宋"/>
          <w:sz w:val="24"/>
        </w:rPr>
        <w:t>备品格和关键能力。</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．职业基础课</w:t>
      </w:r>
      <w:r>
        <w:rPr>
          <w:rFonts w:ascii="仿宋" w:eastAsia="仿宋" w:hAnsi="仿宋" w:cs="仿宋" w:hint="eastAsia"/>
          <w:b/>
          <w:sz w:val="24"/>
        </w:rPr>
        <w:t>课程描述</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w:t>
      </w:r>
      <w:r>
        <w:rPr>
          <w:rFonts w:ascii="仿宋" w:eastAsia="仿宋" w:hAnsi="仿宋" w:cs="仿宋" w:hint="eastAsia"/>
          <w:b/>
          <w:sz w:val="24"/>
        </w:rPr>
        <w:t>）电工技术基础</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学习目标：</w:t>
      </w:r>
      <w:r>
        <w:rPr>
          <w:rFonts w:ascii="仿宋" w:eastAsia="仿宋" w:hAnsi="仿宋" w:cs="仿宋" w:hint="eastAsia"/>
          <w:bCs/>
          <w:sz w:val="24"/>
        </w:rPr>
        <w:t>通过本课程的教学，帮助学生了解交直流电路的基本分析方法，变压器的使用，异步电机的基本工作原理及电工安全知识等。使学生从电工基础理论入手，逐步地过渡到磁路、变压器、电动机、控制基础及控制电路。</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56</w:t>
      </w:r>
      <w:r>
        <w:rPr>
          <w:rFonts w:ascii="仿宋" w:eastAsia="仿宋" w:hAnsi="仿宋" w:cs="仿宋" w:hint="eastAsia"/>
          <w:bCs/>
          <w:sz w:val="24"/>
        </w:rPr>
        <w:t>学时，其中理论</w:t>
      </w:r>
      <w:r>
        <w:rPr>
          <w:rFonts w:ascii="仿宋" w:eastAsia="仿宋" w:hAnsi="仿宋" w:cs="仿宋" w:hint="eastAsia"/>
          <w:bCs/>
          <w:sz w:val="24"/>
        </w:rPr>
        <w:t>40</w:t>
      </w:r>
      <w:r>
        <w:rPr>
          <w:rFonts w:ascii="仿宋" w:eastAsia="仿宋" w:hAnsi="仿宋" w:cs="仿宋" w:hint="eastAsia"/>
          <w:bCs/>
          <w:sz w:val="24"/>
        </w:rPr>
        <w:t>学时，实践</w:t>
      </w:r>
      <w:r>
        <w:rPr>
          <w:rFonts w:ascii="仿宋" w:eastAsia="仿宋" w:hAnsi="仿宋" w:cs="仿宋" w:hint="eastAsia"/>
          <w:bCs/>
          <w:sz w:val="24"/>
        </w:rPr>
        <w:t>16</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知识、技能及素质要求：</w:t>
      </w:r>
      <w:r>
        <w:rPr>
          <w:rFonts w:ascii="仿宋" w:eastAsia="仿宋" w:hAnsi="仿宋" w:cs="仿宋" w:hint="eastAsia"/>
          <w:bCs/>
          <w:sz w:val="24"/>
        </w:rPr>
        <w:t>掌握交直流电路的基本分析方法，能正确分析交、直流电路，并根据电路原理图合理运用工具接线，学会电路的制作、安装和测试等技能。</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）电子焊接实训</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帮助学生了解电子测量仪器的特点和分类，示波器、数字万用表等电子仪器的基本原理；掌握电路调试的基本知识和示波器、数字万用表等电子测量仪器的功能、电路特点和维修思路。</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28</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知识、技能及素质要求：</w:t>
      </w:r>
      <w:r>
        <w:rPr>
          <w:rFonts w:ascii="仿宋" w:eastAsia="仿宋" w:hAnsi="仿宋" w:cs="仿宋" w:hint="eastAsia"/>
          <w:bCs/>
          <w:sz w:val="24"/>
        </w:rPr>
        <w:t>学生应掌握测量方法及电子测量仪器的使用和误</w:t>
      </w:r>
      <w:r>
        <w:rPr>
          <w:rFonts w:ascii="仿宋" w:eastAsia="仿宋" w:hAnsi="仿宋" w:cs="仿宋" w:hint="eastAsia"/>
          <w:bCs/>
          <w:sz w:val="24"/>
        </w:rPr>
        <w:lastRenderedPageBreak/>
        <w:t>差分析及数据处理，能够选择正确的仪器对相关设备进行检测、维护等。</w:t>
      </w:r>
      <w:r>
        <w:rPr>
          <w:rFonts w:ascii="仿宋" w:eastAsia="仿宋" w:hAnsi="仿宋" w:cs="仿宋" w:hint="eastAsia"/>
          <w:b/>
          <w:sz w:val="24"/>
        </w:rPr>
        <w:t xml:space="preserve"> </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4</w:t>
      </w:r>
      <w:r>
        <w:rPr>
          <w:rFonts w:ascii="仿宋" w:eastAsia="仿宋" w:hAnsi="仿宋" w:cs="仿宋" w:hint="eastAsia"/>
          <w:b/>
          <w:sz w:val="24"/>
        </w:rPr>
        <w:t>）电子技术基础</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通过本课程的教学，使学生掌握电子技术各种基本功能电路的组成、基本工作原理、性能特点，熟悉电子技术工艺技能和电子仪器的正确使用方法，并能利用逻辑门电路设计简单的组合逻辑</w:t>
      </w:r>
      <w:r>
        <w:rPr>
          <w:rFonts w:ascii="仿宋" w:eastAsia="仿宋" w:hAnsi="仿宋" w:cs="仿宋" w:hint="eastAsia"/>
          <w:bCs/>
          <w:sz w:val="24"/>
        </w:rPr>
        <w:t>电路。</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课程学时：</w:t>
      </w:r>
      <w:r>
        <w:rPr>
          <w:rFonts w:ascii="仿宋" w:eastAsia="仿宋" w:hAnsi="仿宋" w:cs="仿宋" w:hint="eastAsia"/>
          <w:bCs/>
          <w:sz w:val="24"/>
        </w:rPr>
        <w:t>64</w:t>
      </w:r>
      <w:r>
        <w:rPr>
          <w:rFonts w:ascii="仿宋" w:eastAsia="仿宋" w:hAnsi="仿宋" w:cs="仿宋" w:hint="eastAsia"/>
          <w:bCs/>
          <w:sz w:val="24"/>
        </w:rPr>
        <w:t>学时，其中理论</w:t>
      </w:r>
      <w:r>
        <w:rPr>
          <w:rFonts w:ascii="仿宋" w:eastAsia="仿宋" w:hAnsi="仿宋" w:cs="仿宋" w:hint="eastAsia"/>
          <w:bCs/>
          <w:sz w:val="24"/>
        </w:rPr>
        <w:t>44</w:t>
      </w:r>
      <w:r>
        <w:rPr>
          <w:rFonts w:ascii="仿宋" w:eastAsia="仿宋" w:hAnsi="仿宋" w:cs="仿宋" w:hint="eastAsia"/>
          <w:bCs/>
          <w:sz w:val="24"/>
        </w:rPr>
        <w:t>学时，实践</w:t>
      </w:r>
      <w:r>
        <w:rPr>
          <w:rFonts w:ascii="仿宋" w:eastAsia="仿宋" w:hAnsi="仿宋" w:cs="仿宋" w:hint="eastAsia"/>
          <w:bCs/>
          <w:sz w:val="24"/>
        </w:rPr>
        <w:t>20</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知识、技能及素质要求：</w:t>
      </w:r>
      <w:r>
        <w:rPr>
          <w:rFonts w:ascii="仿宋" w:eastAsia="仿宋" w:hAnsi="仿宋" w:cs="仿宋" w:hint="eastAsia"/>
          <w:bCs/>
          <w:sz w:val="24"/>
        </w:rPr>
        <w:t>通过本课程的学习，学生应掌握正确使用元器件的能力、读识常见电子线路图的能力、测试常用电路功能及排除故障的能力。</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5</w:t>
      </w:r>
      <w:r>
        <w:rPr>
          <w:rFonts w:ascii="仿宋" w:eastAsia="仿宋" w:hAnsi="仿宋" w:cs="仿宋" w:hint="eastAsia"/>
          <w:b/>
          <w:sz w:val="24"/>
        </w:rPr>
        <w:t>）</w:t>
      </w:r>
      <w:r>
        <w:rPr>
          <w:rFonts w:ascii="仿宋" w:eastAsia="仿宋" w:hAnsi="仿宋" w:cs="仿宋" w:hint="eastAsia"/>
          <w:b/>
          <w:sz w:val="24"/>
        </w:rPr>
        <w:t>C</w:t>
      </w:r>
      <w:r>
        <w:rPr>
          <w:rFonts w:ascii="仿宋" w:eastAsia="仿宋" w:hAnsi="仿宋" w:cs="仿宋" w:hint="eastAsia"/>
          <w:b/>
          <w:sz w:val="24"/>
        </w:rPr>
        <w:t>语言程序设计</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本课程为本专业学生程序编程必修课程，通过本课程的学习，使学生获得</w:t>
      </w:r>
      <w:r>
        <w:rPr>
          <w:rFonts w:ascii="仿宋" w:eastAsia="仿宋" w:hAnsi="仿宋" w:cs="仿宋" w:hint="eastAsia"/>
          <w:bCs/>
          <w:sz w:val="24"/>
        </w:rPr>
        <w:t>C</w:t>
      </w:r>
      <w:r>
        <w:rPr>
          <w:rFonts w:ascii="仿宋" w:eastAsia="仿宋" w:hAnsi="仿宋" w:cs="仿宋" w:hint="eastAsia"/>
          <w:bCs/>
          <w:sz w:val="24"/>
        </w:rPr>
        <w:t>语言基础、条件、循环、函数、结构体、指针、文件等方面的知识，并将这些知识用于工业机器人程序编制。握</w:t>
      </w:r>
      <w:r>
        <w:rPr>
          <w:rFonts w:ascii="仿宋" w:eastAsia="仿宋" w:hAnsi="仿宋" w:cs="仿宋" w:hint="eastAsia"/>
          <w:bCs/>
          <w:sz w:val="24"/>
        </w:rPr>
        <w:t>C</w:t>
      </w:r>
      <w:r>
        <w:rPr>
          <w:rFonts w:ascii="仿宋" w:eastAsia="仿宋" w:hAnsi="仿宋" w:cs="仿宋" w:hint="eastAsia"/>
          <w:bCs/>
          <w:sz w:val="24"/>
        </w:rPr>
        <w:t>语言程序设计基本语法，程序基本结构与设计方法，程序调试与测试。培养学生阅读分析程序，编写程序，程序调试、测试的能力，使学</w:t>
      </w:r>
      <w:r>
        <w:rPr>
          <w:rFonts w:ascii="仿宋" w:eastAsia="仿宋" w:hAnsi="仿宋" w:cs="仿宋" w:hint="eastAsia"/>
          <w:bCs/>
          <w:sz w:val="24"/>
        </w:rPr>
        <w:t>生具有独立分析问题和解决问题的能力，并能对工业机器人示教程序和集成系统程序进行解析，最后能够进行综合编程。</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48</w:t>
      </w:r>
      <w:r>
        <w:rPr>
          <w:rFonts w:ascii="仿宋" w:eastAsia="仿宋" w:hAnsi="仿宋" w:cs="仿宋" w:hint="eastAsia"/>
          <w:bCs/>
          <w:sz w:val="24"/>
        </w:rPr>
        <w:t>学时，其中理论</w:t>
      </w:r>
      <w:r>
        <w:rPr>
          <w:rFonts w:ascii="仿宋" w:eastAsia="仿宋" w:hAnsi="仿宋" w:cs="仿宋" w:hint="eastAsia"/>
          <w:bCs/>
          <w:sz w:val="24"/>
        </w:rPr>
        <w:t>24</w:t>
      </w:r>
      <w:r>
        <w:rPr>
          <w:rFonts w:ascii="仿宋" w:eastAsia="仿宋" w:hAnsi="仿宋" w:cs="仿宋" w:hint="eastAsia"/>
          <w:bCs/>
          <w:sz w:val="24"/>
        </w:rPr>
        <w:t>学时，实践</w:t>
      </w:r>
      <w:r>
        <w:rPr>
          <w:rFonts w:ascii="仿宋" w:eastAsia="仿宋" w:hAnsi="仿宋" w:cs="仿宋" w:hint="eastAsia"/>
          <w:bCs/>
          <w:sz w:val="24"/>
        </w:rPr>
        <w:t>24</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知识、技能及素质要求：</w:t>
      </w:r>
      <w:r>
        <w:rPr>
          <w:rFonts w:ascii="仿宋" w:eastAsia="仿宋" w:hAnsi="仿宋" w:cs="仿宋" w:hint="eastAsia"/>
          <w:bCs/>
          <w:sz w:val="24"/>
        </w:rPr>
        <w:t>使学生能够熟练地阅读和运用结构化程序设计方法设计、编写、调试和运行</w:t>
      </w:r>
      <w:r>
        <w:rPr>
          <w:rFonts w:ascii="仿宋" w:eastAsia="仿宋" w:hAnsi="仿宋" w:cs="仿宋" w:hint="eastAsia"/>
          <w:bCs/>
          <w:sz w:val="24"/>
        </w:rPr>
        <w:t>C</w:t>
      </w:r>
      <w:r>
        <w:rPr>
          <w:rFonts w:ascii="仿宋" w:eastAsia="仿宋" w:hAnsi="仿宋" w:cs="仿宋" w:hint="eastAsia"/>
          <w:bCs/>
          <w:sz w:val="24"/>
        </w:rPr>
        <w:t>语言程序。培养学生程序设计、测试能力，形成思维方法，锻炼学生分析和解决问题的能力。了解</w:t>
      </w:r>
      <w:r>
        <w:rPr>
          <w:rFonts w:ascii="仿宋" w:eastAsia="仿宋" w:hAnsi="仿宋" w:cs="仿宋" w:hint="eastAsia"/>
          <w:bCs/>
          <w:sz w:val="24"/>
        </w:rPr>
        <w:t>C</w:t>
      </w:r>
      <w:r>
        <w:rPr>
          <w:rFonts w:ascii="仿宋" w:eastAsia="仿宋" w:hAnsi="仿宋" w:cs="仿宋" w:hint="eastAsia"/>
          <w:bCs/>
          <w:sz w:val="24"/>
        </w:rPr>
        <w:t>语言的一些基本概念、数据类型、语法。能够进行常规的编程。能够比较熟练地掌握程序调试的基本方法和技巧。为进一步学习工业机器人示教编程、参加职业院校技能竞赛打下坚实的基础。</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6</w:t>
      </w:r>
      <w:r>
        <w:rPr>
          <w:rFonts w:ascii="仿宋" w:eastAsia="仿宋" w:hAnsi="仿宋" w:cs="仿宋" w:hint="eastAsia"/>
          <w:b/>
          <w:sz w:val="24"/>
        </w:rPr>
        <w:t>）无人机系统概论</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通过本课程的教学，帮助学生了解无人机的发展及运用史，了解无人机的系统分类，系统构成和飞行控制原理。</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48</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知识、技能及素质要求：</w:t>
      </w:r>
      <w:r>
        <w:rPr>
          <w:rFonts w:ascii="仿宋" w:eastAsia="仿宋" w:hAnsi="仿宋" w:cs="仿宋" w:hint="eastAsia"/>
          <w:bCs/>
          <w:sz w:val="24"/>
        </w:rPr>
        <w:t>通过本课程的学习，学生应了解无人机原理及应用，飞行器的结构形式和工作原理；掌握无人机基础理论知识，具备专业意识、职业使命感。</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7</w:t>
      </w:r>
      <w:r>
        <w:rPr>
          <w:rFonts w:ascii="仿宋" w:eastAsia="仿宋" w:hAnsi="仿宋" w:cs="仿宋" w:hint="eastAsia"/>
          <w:b/>
          <w:sz w:val="24"/>
        </w:rPr>
        <w:t>）典型传感器应用</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使学生掌握传感器的工作原理及应用场合，能掌握信号检测与智能电子产品常用的传感器性能及技术指标，会根据信号检测与智能电子产品对检测环节进行参数、技术指标的测试与校正。</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48</w:t>
      </w:r>
      <w:r>
        <w:rPr>
          <w:rFonts w:ascii="仿宋" w:eastAsia="仿宋" w:hAnsi="仿宋" w:cs="仿宋" w:hint="eastAsia"/>
          <w:bCs/>
          <w:sz w:val="24"/>
        </w:rPr>
        <w:t>学时，其中理论</w:t>
      </w:r>
      <w:r>
        <w:rPr>
          <w:rFonts w:ascii="仿宋" w:eastAsia="仿宋" w:hAnsi="仿宋" w:cs="仿宋" w:hint="eastAsia"/>
          <w:bCs/>
          <w:sz w:val="24"/>
        </w:rPr>
        <w:t>32</w:t>
      </w:r>
      <w:r>
        <w:rPr>
          <w:rFonts w:ascii="仿宋" w:eastAsia="仿宋" w:hAnsi="仿宋" w:cs="仿宋" w:hint="eastAsia"/>
          <w:bCs/>
          <w:sz w:val="24"/>
        </w:rPr>
        <w:t>学时，实践</w:t>
      </w:r>
      <w:r>
        <w:rPr>
          <w:rFonts w:ascii="仿宋" w:eastAsia="仿宋" w:hAnsi="仿宋" w:cs="仿宋" w:hint="eastAsia"/>
          <w:bCs/>
          <w:sz w:val="24"/>
        </w:rPr>
        <w:t>16</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lastRenderedPageBreak/>
        <w:t>知识、技能及素质要求：</w:t>
      </w:r>
      <w:r>
        <w:rPr>
          <w:rFonts w:ascii="仿宋" w:eastAsia="仿宋" w:hAnsi="仿宋" w:cs="仿宋" w:hint="eastAsia"/>
          <w:bCs/>
          <w:sz w:val="24"/>
        </w:rPr>
        <w:t>了解各类传感器的工作原理，掌握常用传感器的应用场合及使用要求，使其具备一定的传感器使用与选用能力</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Cs/>
          <w:sz w:val="24"/>
        </w:rPr>
        <w:t>8</w:t>
      </w:r>
      <w:r>
        <w:rPr>
          <w:rFonts w:ascii="仿宋" w:eastAsia="仿宋" w:hAnsi="仿宋" w:cs="仿宋" w:hint="eastAsia"/>
          <w:b/>
          <w:sz w:val="24"/>
        </w:rPr>
        <w:t>）</w:t>
      </w:r>
      <w:r>
        <w:rPr>
          <w:rFonts w:ascii="仿宋" w:eastAsia="仿宋" w:hAnsi="仿宋" w:cs="仿宋" w:hint="eastAsia"/>
          <w:b/>
          <w:sz w:val="24"/>
        </w:rPr>
        <w:t>AutoCAD</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学习目标：</w:t>
      </w:r>
      <w:r>
        <w:rPr>
          <w:rFonts w:ascii="仿宋" w:eastAsia="仿宋" w:hAnsi="仿宋" w:cs="仿宋" w:hint="eastAsia"/>
          <w:bCs/>
          <w:sz w:val="24"/>
        </w:rPr>
        <w:t>通过本课程的学习，使学生熟悉机械制图国家标准、掌握机械识图的一般技巧与方法、具备正确识读机械图样的能力。并能采用计算机软件绘制机械图样。为今后进一步学习后续专业知识和进一步解决实际工业机器人三维建模技术问题打下扎实的基础。</w:t>
      </w:r>
      <w:r>
        <w:rPr>
          <w:rFonts w:ascii="仿宋" w:eastAsia="仿宋" w:hAnsi="仿宋" w:cs="仿宋" w:hint="eastAsia"/>
          <w:bCs/>
          <w:sz w:val="24"/>
        </w:rPr>
        <w:t xml:space="preserve"> </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课程学时：</w:t>
      </w:r>
      <w:r>
        <w:rPr>
          <w:rFonts w:ascii="仿宋" w:eastAsia="仿宋" w:hAnsi="仿宋" w:cs="仿宋" w:hint="eastAsia"/>
          <w:bCs/>
          <w:sz w:val="24"/>
        </w:rPr>
        <w:t>64</w:t>
      </w:r>
      <w:r>
        <w:rPr>
          <w:rFonts w:ascii="仿宋" w:eastAsia="仿宋" w:hAnsi="仿宋" w:cs="仿宋" w:hint="eastAsia"/>
          <w:bCs/>
          <w:sz w:val="24"/>
        </w:rPr>
        <w:t>学时，其中理论</w:t>
      </w:r>
      <w:r>
        <w:rPr>
          <w:rFonts w:ascii="仿宋" w:eastAsia="仿宋" w:hAnsi="仿宋" w:cs="仿宋" w:hint="eastAsia"/>
          <w:bCs/>
          <w:sz w:val="24"/>
        </w:rPr>
        <w:t>32</w:t>
      </w:r>
      <w:r>
        <w:rPr>
          <w:rFonts w:ascii="仿宋" w:eastAsia="仿宋" w:hAnsi="仿宋" w:cs="仿宋" w:hint="eastAsia"/>
          <w:bCs/>
          <w:sz w:val="24"/>
        </w:rPr>
        <w:t>学时，实践</w:t>
      </w:r>
      <w:r>
        <w:rPr>
          <w:rFonts w:ascii="仿宋" w:eastAsia="仿宋" w:hAnsi="仿宋" w:cs="仿宋" w:hint="eastAsia"/>
          <w:bCs/>
          <w:sz w:val="24"/>
        </w:rPr>
        <w:t>32</w:t>
      </w:r>
      <w:r>
        <w:rPr>
          <w:rFonts w:ascii="仿宋" w:eastAsia="仿宋" w:hAnsi="仿宋" w:cs="仿宋" w:hint="eastAsia"/>
          <w:bCs/>
          <w:sz w:val="24"/>
        </w:rPr>
        <w:t>学时</w:t>
      </w:r>
    </w:p>
    <w:p w:rsidR="005707EE" w:rsidRDefault="00A432D2">
      <w:pPr>
        <w:pStyle w:val="af3"/>
        <w:spacing w:line="400" w:lineRule="exact"/>
        <w:ind w:firstLine="482"/>
        <w:rPr>
          <w:rFonts w:ascii="仿宋" w:eastAsia="仿宋" w:hAnsi="仿宋" w:cs="仿宋"/>
          <w:bCs/>
          <w:sz w:val="24"/>
        </w:rPr>
      </w:pPr>
      <w:r>
        <w:rPr>
          <w:rFonts w:ascii="仿宋" w:eastAsia="仿宋" w:hAnsi="仿宋" w:cs="仿宋" w:hint="eastAsia"/>
          <w:b/>
          <w:sz w:val="24"/>
        </w:rPr>
        <w:t>知识、技能及素质要求：</w:t>
      </w:r>
      <w:r>
        <w:rPr>
          <w:rFonts w:ascii="仿宋" w:eastAsia="仿宋" w:hAnsi="仿宋" w:cs="仿宋" w:hint="eastAsia"/>
          <w:bCs/>
          <w:sz w:val="24"/>
        </w:rPr>
        <w:t>能绘制三视图、掌握制图国家标准、会查找资料、了解机械工程技术的基础常识（如公差、材料等）。具备识读和绘制中等复杂程度的机械零件图和工程装配图；具备使用计算机软件绘图的技能；具备一定的空间想象力。会解决一些实际问题。</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9</w:t>
      </w:r>
      <w:r>
        <w:rPr>
          <w:rFonts w:ascii="仿宋" w:eastAsia="仿宋" w:hAnsi="仿宋" w:cs="仿宋" w:hint="eastAsia"/>
          <w:b/>
          <w:sz w:val="24"/>
        </w:rPr>
        <w:t>）单片机实用技术</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学习目标：</w:t>
      </w:r>
      <w:r>
        <w:rPr>
          <w:rFonts w:ascii="仿宋" w:eastAsia="仿宋" w:hAnsi="仿宋" w:cs="仿宋" w:hint="eastAsia"/>
          <w:bCs/>
          <w:sz w:val="24"/>
        </w:rPr>
        <w:t>掌握单片机程序设计和微机接口应用的基本方法，并能综合运用单片机的软、硬件技术分析实际问题，为工业生产、科学研究和实验设备等领域的单片机应用和开发打下良好的基础，也是进一步学习计算机原理和有关接口知识重要环节。</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w:t>
      </w:r>
      <w:r>
        <w:rPr>
          <w:rFonts w:ascii="仿宋" w:eastAsia="仿宋" w:hAnsi="仿宋" w:cs="仿宋" w:hint="eastAsia"/>
          <w:b/>
          <w:sz w:val="24"/>
        </w:rPr>
        <w:t>识、技能及素质要求：</w:t>
      </w:r>
      <w:r>
        <w:rPr>
          <w:rFonts w:ascii="仿宋" w:eastAsia="仿宋" w:hAnsi="仿宋" w:cs="仿宋" w:hint="eastAsia"/>
          <w:sz w:val="24"/>
        </w:rPr>
        <w:t>使学生了解</w:t>
      </w:r>
      <w:r>
        <w:rPr>
          <w:rFonts w:ascii="仿宋" w:eastAsia="仿宋" w:hAnsi="仿宋" w:cs="仿宋" w:hint="eastAsia"/>
          <w:sz w:val="24"/>
        </w:rPr>
        <w:t>51</w:t>
      </w:r>
      <w:r>
        <w:rPr>
          <w:rFonts w:ascii="仿宋" w:eastAsia="仿宋" w:hAnsi="仿宋" w:cs="仿宋" w:hint="eastAsia"/>
          <w:sz w:val="24"/>
        </w:rPr>
        <w:t>系列单片机内部结构及工作原理，熟悉单片机控制外围设备的工作原理，掌握单片机汇编语言程序设计方法、单片机开发工具的使用方法和流程。</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10</w:t>
      </w:r>
      <w:r>
        <w:rPr>
          <w:rFonts w:ascii="仿宋" w:eastAsia="仿宋" w:hAnsi="仿宋" w:cs="仿宋" w:hint="eastAsia"/>
          <w:b/>
          <w:sz w:val="24"/>
        </w:rPr>
        <w:t>）航空法规</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通过本课程的教学，帮助学生了解无人机法律法规、飞行标准、空中管制区域分类等。</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48</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通过本课程的学习，使学生熟知并遵守空域及无人机飞行相关法规，其中包括《中华人民共和国民用航空法》、《中华人民共和国飞行基本规则》、《通用航空飞行管制条例》及民航局规章等。</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11</w:t>
      </w:r>
      <w:r>
        <w:rPr>
          <w:rFonts w:ascii="仿宋" w:eastAsia="仿宋" w:hAnsi="仿宋" w:cs="仿宋" w:hint="eastAsia"/>
          <w:b/>
          <w:sz w:val="24"/>
        </w:rPr>
        <w:t>）</w:t>
      </w:r>
      <w:r>
        <w:rPr>
          <w:rFonts w:ascii="仿宋" w:eastAsia="仿宋" w:hAnsi="仿宋" w:cs="仿宋" w:hint="eastAsia"/>
          <w:b/>
          <w:sz w:val="24"/>
        </w:rPr>
        <w:t>市场营销</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 xml:space="preserve">     </w:t>
      </w:r>
      <w:r>
        <w:rPr>
          <w:rFonts w:ascii="仿宋" w:eastAsia="仿宋" w:hAnsi="仿宋" w:cs="仿宋" w:hint="eastAsia"/>
          <w:b/>
          <w:sz w:val="24"/>
        </w:rPr>
        <w:t>学习目标：</w:t>
      </w:r>
      <w:r>
        <w:rPr>
          <w:rFonts w:ascii="仿宋" w:eastAsia="仿宋" w:hAnsi="仿宋" w:cs="仿宋" w:hint="eastAsia"/>
          <w:sz w:val="24"/>
        </w:rPr>
        <w:t>通过本课程的教学，使学生掌握市场营销学的基本理论和基本方法，明确营销实务中产品策略、价格策略、分销策略、促销策略的基本内容和主要特点，了解并基本掌握直复营销、服务市场营销的特点和基本技能，了解营销管理的内容，并能结合相关案例进行分析、研究；结合相应的实践教学，培养学生在市场营销方面的应用能力和创新能力。</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lastRenderedPageBreak/>
        <w:t>课程学时：</w:t>
      </w:r>
      <w:r>
        <w:rPr>
          <w:rFonts w:ascii="仿宋" w:eastAsia="仿宋" w:hAnsi="仿宋" w:cs="仿宋" w:hint="eastAsia"/>
          <w:sz w:val="24"/>
        </w:rPr>
        <w:t>48</w:t>
      </w:r>
      <w:r>
        <w:rPr>
          <w:rFonts w:ascii="仿宋" w:eastAsia="仿宋" w:hAnsi="仿宋" w:cs="仿宋" w:hint="eastAsia"/>
          <w:sz w:val="24"/>
        </w:rPr>
        <w:t>学时，其中理论</w:t>
      </w:r>
      <w:r>
        <w:rPr>
          <w:rFonts w:ascii="仿宋" w:eastAsia="仿宋" w:hAnsi="仿宋" w:cs="仿宋" w:hint="eastAsia"/>
          <w:sz w:val="24"/>
        </w:rPr>
        <w:t>24</w:t>
      </w:r>
      <w:r>
        <w:rPr>
          <w:rFonts w:ascii="仿宋" w:eastAsia="仿宋" w:hAnsi="仿宋" w:cs="仿宋" w:hint="eastAsia"/>
          <w:sz w:val="24"/>
        </w:rPr>
        <w:t>学时，实践</w:t>
      </w:r>
      <w:r>
        <w:rPr>
          <w:rFonts w:ascii="仿宋" w:eastAsia="仿宋" w:hAnsi="仿宋" w:cs="仿宋" w:hint="eastAsia"/>
          <w:sz w:val="24"/>
        </w:rPr>
        <w:t>24</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学习这门课程，除了认真阅读和理解教材内容外，要密切联系实际，在实践中努力培养自己学礼、懂礼、守礼和用礼意识，充实</w:t>
      </w:r>
      <w:r>
        <w:rPr>
          <w:rFonts w:ascii="仿宋" w:eastAsia="仿宋" w:hAnsi="仿宋" w:cs="仿宋" w:hint="eastAsia"/>
          <w:sz w:val="24"/>
        </w:rPr>
        <w:t>自己并完善自身，提高综合素质。</w:t>
      </w:r>
      <w:r>
        <w:rPr>
          <w:rFonts w:ascii="仿宋" w:eastAsia="仿宋" w:hAnsi="仿宋" w:cs="仿宋" w:hint="eastAsia"/>
          <w:sz w:val="24"/>
        </w:rPr>
        <w:t xml:space="preserve"> </w:t>
      </w:r>
      <w:r>
        <w:rPr>
          <w:rFonts w:ascii="仿宋" w:eastAsia="仿宋" w:hAnsi="仿宋" w:cs="仿宋" w:hint="eastAsia"/>
          <w:sz w:val="24"/>
        </w:rPr>
        <w:t>让学生全面掌握职场礼仪基本知识，让学生更掌握职场礼仪在工作、生活中运用技巧。</w:t>
      </w:r>
      <w:r>
        <w:rPr>
          <w:rFonts w:ascii="仿宋" w:eastAsia="仿宋" w:hAnsi="仿宋" w:cs="仿宋" w:hint="eastAsia"/>
          <w:sz w:val="24"/>
        </w:rPr>
        <w:t xml:space="preserve"> </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．职业技能课</w:t>
      </w:r>
      <w:r>
        <w:rPr>
          <w:rFonts w:ascii="仿宋" w:eastAsia="仿宋" w:hAnsi="仿宋" w:cs="仿宋" w:hint="eastAsia"/>
          <w:b/>
          <w:sz w:val="24"/>
        </w:rPr>
        <w:t>课程描述</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w:t>
      </w:r>
      <w:r>
        <w:rPr>
          <w:rFonts w:ascii="仿宋" w:eastAsia="仿宋" w:hAnsi="仿宋" w:cs="仿宋" w:hint="eastAsia"/>
          <w:b/>
          <w:sz w:val="24"/>
        </w:rPr>
        <w:t>）无人机模拟飞行</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本课程主要是为无人机操控实现进行的地面计算机模拟教学</w:t>
      </w:r>
      <w:r>
        <w:rPr>
          <w:rFonts w:ascii="仿宋" w:eastAsia="仿宋" w:hAnsi="仿宋" w:cs="仿宋" w:hint="eastAsia"/>
          <w:sz w:val="24"/>
        </w:rPr>
        <w:t>, </w:t>
      </w:r>
      <w:r>
        <w:rPr>
          <w:rFonts w:ascii="仿宋" w:eastAsia="仿宋" w:hAnsi="仿宋" w:cs="仿宋" w:hint="eastAsia"/>
          <w:sz w:val="24"/>
        </w:rPr>
        <w:t>通过学习训练学生掌握</w:t>
      </w:r>
      <w:r>
        <w:rPr>
          <w:rFonts w:ascii="仿宋" w:eastAsia="仿宋" w:hAnsi="仿宋" w:cs="仿宋" w:hint="eastAsia"/>
          <w:sz w:val="24"/>
        </w:rPr>
        <w:t>G4</w:t>
      </w:r>
      <w:r>
        <w:rPr>
          <w:rFonts w:ascii="仿宋" w:eastAsia="仿宋" w:hAnsi="仿宋" w:cs="仿宋" w:hint="eastAsia"/>
          <w:sz w:val="24"/>
        </w:rPr>
        <w:t>软件的飞行模式和操控模拟飞行器的飞行技术，增强学生对手柄的控制感</w:t>
      </w:r>
      <w:r>
        <w:rPr>
          <w:rFonts w:ascii="仿宋" w:eastAsia="仿宋" w:hAnsi="仿宋" w:cs="仿宋" w:hint="eastAsia"/>
          <w:sz w:val="24"/>
        </w:rPr>
        <w:t>,</w:t>
      </w:r>
      <w:r>
        <w:rPr>
          <w:rFonts w:ascii="仿宋" w:eastAsia="仿宋" w:hAnsi="仿宋" w:cs="仿宋" w:hint="eastAsia"/>
          <w:sz w:val="24"/>
        </w:rPr>
        <w:t>达到熟练操控无人机的水平。</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18</w:t>
      </w:r>
      <w:r>
        <w:rPr>
          <w:rFonts w:ascii="仿宋" w:eastAsia="仿宋" w:hAnsi="仿宋" w:cs="仿宋" w:hint="eastAsia"/>
          <w:sz w:val="24"/>
        </w:rPr>
        <w:t>学时，实践</w:t>
      </w:r>
      <w:r>
        <w:rPr>
          <w:rFonts w:ascii="仿宋" w:eastAsia="仿宋" w:hAnsi="仿宋" w:cs="仿宋" w:hint="eastAsia"/>
          <w:sz w:val="24"/>
        </w:rPr>
        <w:t>46</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b/>
          <w:bCs/>
          <w:sz w:val="24"/>
        </w:rPr>
        <w:t>：</w:t>
      </w:r>
      <w:r>
        <w:rPr>
          <w:rFonts w:ascii="仿宋" w:eastAsia="仿宋" w:hAnsi="仿宋" w:cs="仿宋" w:hint="eastAsia"/>
          <w:sz w:val="24"/>
        </w:rPr>
        <w:t>通过本课程的学习，学生应该掌握计算机模拟飞行模式和操控模拟飞行器的飞行技术，增强学生对手柄的控制</w:t>
      </w:r>
      <w:r>
        <w:rPr>
          <w:rFonts w:ascii="仿宋" w:eastAsia="仿宋" w:hAnsi="仿宋" w:cs="仿宋" w:hint="eastAsia"/>
          <w:sz w:val="24"/>
        </w:rPr>
        <w:t>感</w:t>
      </w:r>
      <w:r>
        <w:rPr>
          <w:rFonts w:ascii="仿宋" w:eastAsia="仿宋" w:hAnsi="仿宋" w:cs="仿宋" w:hint="eastAsia"/>
          <w:sz w:val="24"/>
        </w:rPr>
        <w:t>,</w:t>
      </w:r>
      <w:r>
        <w:rPr>
          <w:rFonts w:ascii="仿宋" w:eastAsia="仿宋" w:hAnsi="仿宋" w:cs="仿宋" w:hint="eastAsia"/>
          <w:sz w:val="24"/>
        </w:rPr>
        <w:t>达到熟练操控无人机的水平。</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）固定翼航模制作</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通过本课程的教学，帮助学生了解固定翼航模的材料的选取，以及设计、制作过程。</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学生应掌握固定翼航模设计、制作过程，并能独立利用</w:t>
      </w:r>
      <w:r>
        <w:rPr>
          <w:rFonts w:ascii="仿宋" w:eastAsia="仿宋" w:hAnsi="仿宋" w:cs="仿宋" w:hint="eastAsia"/>
          <w:sz w:val="24"/>
        </w:rPr>
        <w:t>KT</w:t>
      </w:r>
      <w:r>
        <w:rPr>
          <w:rFonts w:ascii="仿宋" w:eastAsia="仿宋" w:hAnsi="仿宋" w:cs="仿宋" w:hint="eastAsia"/>
          <w:sz w:val="24"/>
        </w:rPr>
        <w:t>板、轻木设计、制作固定翼航模。</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）无人机操控技术（基础）</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通过本课程的教学，培养学生现场操控无人机，在完成基于</w:t>
      </w:r>
      <w:r>
        <w:rPr>
          <w:rFonts w:ascii="仿宋" w:eastAsia="仿宋" w:hAnsi="仿宋" w:cs="仿宋" w:hint="eastAsia"/>
          <w:sz w:val="24"/>
        </w:rPr>
        <w:t>G4</w:t>
      </w:r>
      <w:r>
        <w:rPr>
          <w:rFonts w:ascii="仿宋" w:eastAsia="仿宋" w:hAnsi="仿宋" w:cs="仿宋" w:hint="eastAsia"/>
          <w:sz w:val="24"/>
        </w:rPr>
        <w:t>软件的飞行模式的飞行操控的基础上，完成翼展</w:t>
      </w:r>
      <w:r>
        <w:rPr>
          <w:rFonts w:ascii="仿宋" w:eastAsia="仿宋" w:hAnsi="仿宋" w:cs="仿宋" w:hint="eastAsia"/>
          <w:sz w:val="24"/>
        </w:rPr>
        <w:t>3M</w:t>
      </w:r>
      <w:r>
        <w:rPr>
          <w:rFonts w:ascii="仿宋" w:eastAsia="仿宋" w:hAnsi="仿宋" w:cs="仿宋" w:hint="eastAsia"/>
          <w:sz w:val="24"/>
        </w:rPr>
        <w:t>以下固定翼无人机，</w:t>
      </w:r>
      <w:r>
        <w:rPr>
          <w:rFonts w:ascii="仿宋" w:eastAsia="仿宋" w:hAnsi="仿宋" w:cs="仿宋" w:hint="eastAsia"/>
          <w:sz w:val="24"/>
        </w:rPr>
        <w:t>250CC</w:t>
      </w:r>
      <w:r>
        <w:rPr>
          <w:rFonts w:ascii="仿宋" w:eastAsia="仿宋" w:hAnsi="仿宋" w:cs="仿宋" w:hint="eastAsia"/>
          <w:sz w:val="24"/>
        </w:rPr>
        <w:t>以下旋翼无人机的飞行操控，并能配合一种专业工具进行飞行操作。</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12</w:t>
      </w:r>
      <w:r>
        <w:rPr>
          <w:rFonts w:ascii="仿宋" w:eastAsia="仿宋" w:hAnsi="仿宋" w:cs="仿宋" w:hint="eastAsia"/>
          <w:sz w:val="24"/>
        </w:rPr>
        <w:t>学时，实践</w:t>
      </w:r>
      <w:r>
        <w:rPr>
          <w:rFonts w:ascii="仿宋" w:eastAsia="仿宋" w:hAnsi="仿宋" w:cs="仿宋" w:hint="eastAsia"/>
          <w:sz w:val="24"/>
        </w:rPr>
        <w:t>52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通过本课程的学习，学生应掌握无人机操控技术工作原理，学会翼展</w:t>
      </w:r>
      <w:r>
        <w:rPr>
          <w:rFonts w:ascii="仿宋" w:eastAsia="仿宋" w:hAnsi="仿宋" w:cs="仿宋" w:hint="eastAsia"/>
          <w:sz w:val="24"/>
        </w:rPr>
        <w:t>3M</w:t>
      </w:r>
      <w:r>
        <w:rPr>
          <w:rFonts w:ascii="仿宋" w:eastAsia="仿宋" w:hAnsi="仿宋" w:cs="仿宋" w:hint="eastAsia"/>
          <w:sz w:val="24"/>
        </w:rPr>
        <w:t>以下固定翼无人机飞行操控，</w:t>
      </w:r>
      <w:r>
        <w:rPr>
          <w:rFonts w:ascii="仿宋" w:eastAsia="仿宋" w:hAnsi="仿宋" w:cs="仿宋" w:hint="eastAsia"/>
          <w:sz w:val="24"/>
        </w:rPr>
        <w:t>250CC</w:t>
      </w:r>
      <w:r>
        <w:rPr>
          <w:rFonts w:ascii="仿宋" w:eastAsia="仿宋" w:hAnsi="仿宋" w:cs="仿宋" w:hint="eastAsia"/>
          <w:sz w:val="24"/>
        </w:rPr>
        <w:t>以下旋翼无人机的基本飞行动作的操控。</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4</w:t>
      </w:r>
      <w:r>
        <w:rPr>
          <w:rFonts w:ascii="仿宋" w:eastAsia="仿宋" w:hAnsi="仿宋" w:cs="仿宋" w:hint="eastAsia"/>
          <w:b/>
          <w:sz w:val="24"/>
        </w:rPr>
        <w:t>）无人机操控技术（进阶）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通过本课程的教学，培养学生现场操控无人机，在完成无人机的基本操作技能</w:t>
      </w:r>
      <w:r>
        <w:rPr>
          <w:rFonts w:ascii="仿宋" w:eastAsia="仿宋" w:hAnsi="仿宋" w:cs="仿宋" w:hint="eastAsia"/>
          <w:sz w:val="24"/>
        </w:rPr>
        <w:t>外，能够掌握复杂飞行动作的操控技术。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12</w:t>
      </w:r>
      <w:r>
        <w:rPr>
          <w:rFonts w:ascii="仿宋" w:eastAsia="仿宋" w:hAnsi="仿宋" w:cs="仿宋" w:hint="eastAsia"/>
          <w:sz w:val="24"/>
        </w:rPr>
        <w:t>学时，实践</w:t>
      </w:r>
      <w:r>
        <w:rPr>
          <w:rFonts w:ascii="仿宋" w:eastAsia="仿宋" w:hAnsi="仿宋" w:cs="仿宋" w:hint="eastAsia"/>
          <w:sz w:val="24"/>
        </w:rPr>
        <w:t>52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通过本课程的学习，学生应掌握无人机操控技术工作原理，学会翼展</w:t>
      </w:r>
      <w:r>
        <w:rPr>
          <w:rFonts w:ascii="仿宋" w:eastAsia="仿宋" w:hAnsi="仿宋" w:cs="仿宋" w:hint="eastAsia"/>
          <w:sz w:val="24"/>
        </w:rPr>
        <w:t>3M</w:t>
      </w:r>
      <w:r>
        <w:rPr>
          <w:rFonts w:ascii="仿宋" w:eastAsia="仿宋" w:hAnsi="仿宋" w:cs="仿宋" w:hint="eastAsia"/>
          <w:sz w:val="24"/>
        </w:rPr>
        <w:t>以下固定翼无人机飞行操控，</w:t>
      </w:r>
      <w:r>
        <w:rPr>
          <w:rFonts w:ascii="仿宋" w:eastAsia="仿宋" w:hAnsi="仿宋" w:cs="仿宋" w:hint="eastAsia"/>
          <w:sz w:val="24"/>
        </w:rPr>
        <w:t>250CC</w:t>
      </w:r>
      <w:r>
        <w:rPr>
          <w:rFonts w:ascii="仿宋" w:eastAsia="仿宋" w:hAnsi="仿宋" w:cs="仿宋" w:hint="eastAsia"/>
          <w:sz w:val="24"/>
        </w:rPr>
        <w:t>以下旋翼无人机的</w:t>
      </w:r>
      <w:r>
        <w:rPr>
          <w:rFonts w:ascii="仿宋" w:eastAsia="仿宋" w:hAnsi="仿宋" w:cs="仿宋" w:hint="eastAsia"/>
          <w:sz w:val="24"/>
        </w:rPr>
        <w:lastRenderedPageBreak/>
        <w:t>飞行操控；学会配合一种专业应用工具进行飞行操作；参加无人机飞控工程师驾驶执照考试，获取相应职业证书。</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5</w:t>
      </w:r>
      <w:r>
        <w:rPr>
          <w:rFonts w:ascii="仿宋" w:eastAsia="仿宋" w:hAnsi="仿宋" w:cs="仿宋" w:hint="eastAsia"/>
          <w:b/>
          <w:sz w:val="24"/>
        </w:rPr>
        <w:t>）无人机组装与调试</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通过本课程的教学，帮助学生了解无人机机构，能独立完成无人机的拼装与维护。</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通过本课程的学习，学生应具备对无人机各部件功能作用的了解以及相互之间的关系，并能完成无人机的组装与维护相关技术。</w:t>
      </w:r>
    </w:p>
    <w:p w:rsidR="005707EE" w:rsidRDefault="00A432D2">
      <w:pPr>
        <w:pStyle w:val="af3"/>
        <w:spacing w:line="400" w:lineRule="exact"/>
        <w:ind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6</w:t>
      </w:r>
      <w:r>
        <w:rPr>
          <w:rFonts w:ascii="仿宋" w:eastAsia="仿宋" w:hAnsi="仿宋" w:cs="仿宋" w:hint="eastAsia"/>
          <w:b/>
          <w:bCs/>
          <w:sz w:val="24"/>
        </w:rPr>
        <w:t>）无人机图像处理</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通过学习</w:t>
      </w:r>
      <w:r>
        <w:rPr>
          <w:rFonts w:ascii="仿宋" w:eastAsia="仿宋" w:hAnsi="仿宋" w:cs="仿宋" w:hint="eastAsia"/>
          <w:sz w:val="24"/>
        </w:rPr>
        <w:t>photoshop</w:t>
      </w:r>
      <w:r>
        <w:rPr>
          <w:rFonts w:ascii="仿宋" w:eastAsia="仿宋" w:hAnsi="仿宋" w:cs="仿宋" w:hint="eastAsia"/>
          <w:sz w:val="24"/>
        </w:rPr>
        <w:t>软件，使学生掌握软件界面组成，并熟练使用各项工具；培养学生的审美能力及加工处理图片的能力。</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通过本课程的学习，学生能熟练使用</w:t>
      </w:r>
      <w:r>
        <w:rPr>
          <w:rFonts w:ascii="仿宋" w:eastAsia="仿宋" w:hAnsi="仿宋" w:cs="仿宋" w:hint="eastAsia"/>
          <w:sz w:val="24"/>
        </w:rPr>
        <w:t>photoshop</w:t>
      </w:r>
      <w:r>
        <w:rPr>
          <w:rFonts w:ascii="仿宋" w:eastAsia="仿宋" w:hAnsi="仿宋" w:cs="仿宋" w:hint="eastAsia"/>
          <w:sz w:val="24"/>
        </w:rPr>
        <w:t>软件各项工具，并独立完成图像编辑制作。</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7</w:t>
      </w:r>
      <w:r>
        <w:rPr>
          <w:rFonts w:ascii="仿宋" w:eastAsia="仿宋" w:hAnsi="仿宋" w:cs="仿宋" w:hint="eastAsia"/>
          <w:b/>
          <w:sz w:val="24"/>
        </w:rPr>
        <w:t>）无人机维修技术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通过本课程的教学，帮助学生了解无人机起飞落地后的检查</w:t>
      </w:r>
      <w:r>
        <w:rPr>
          <w:rFonts w:ascii="仿宋" w:eastAsia="仿宋" w:hAnsi="仿宋" w:cs="仿宋" w:hint="eastAsia"/>
          <w:sz w:val="24"/>
        </w:rPr>
        <w:t>维护、日常保养，学会使用专业检修工具，对常见机械故障的维修。</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通过本课程的学习，学生应具备对无人机起飞落地后的检查维护和日常保养的职业操手和能力，能够有熟练专业检修工具，独立排除和维修常见机械故障的专业技能。</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8</w:t>
      </w:r>
      <w:r>
        <w:rPr>
          <w:rFonts w:ascii="仿宋" w:eastAsia="仿宋" w:hAnsi="仿宋" w:cs="仿宋" w:hint="eastAsia"/>
          <w:b/>
          <w:sz w:val="24"/>
        </w:rPr>
        <w:t>）无人机地面站应用</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通过本课程的教学，使学生了解地面站软件的组成、设计原理和工作流程，实现任务航线的编辑、装订与显示，发送飞行控制指令以及空中应急操作流程和技术。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48</w:t>
      </w:r>
      <w:r>
        <w:rPr>
          <w:rFonts w:ascii="仿宋" w:eastAsia="仿宋" w:hAnsi="仿宋" w:cs="仿宋" w:hint="eastAsia"/>
          <w:sz w:val="24"/>
        </w:rPr>
        <w:t>学时，其中理论</w:t>
      </w:r>
      <w:r>
        <w:rPr>
          <w:rFonts w:ascii="仿宋" w:eastAsia="仿宋" w:hAnsi="仿宋" w:cs="仿宋" w:hint="eastAsia"/>
          <w:sz w:val="24"/>
        </w:rPr>
        <w:t>24</w:t>
      </w:r>
      <w:r>
        <w:rPr>
          <w:rFonts w:ascii="仿宋" w:eastAsia="仿宋" w:hAnsi="仿宋" w:cs="仿宋" w:hint="eastAsia"/>
          <w:sz w:val="24"/>
        </w:rPr>
        <w:t>学时，实践</w:t>
      </w:r>
      <w:r>
        <w:rPr>
          <w:rFonts w:ascii="仿宋" w:eastAsia="仿宋" w:hAnsi="仿宋" w:cs="仿宋" w:hint="eastAsia"/>
          <w:sz w:val="24"/>
        </w:rPr>
        <w:t>24</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bCs/>
          <w:sz w:val="24"/>
        </w:rPr>
        <w:t>知识、技能及素质要求：</w:t>
      </w:r>
      <w:r>
        <w:rPr>
          <w:rFonts w:ascii="仿宋" w:eastAsia="仿宋" w:hAnsi="仿宋" w:cs="仿宋" w:hint="eastAsia"/>
          <w:sz w:val="24"/>
        </w:rPr>
        <w:t>通过本课程的学习，学生应了解地面站软件的组成、设计原理和工作流程，会使用地面站进行无人机飞行姿态、飞行轨迹、位置及参数的设置。</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9</w:t>
      </w:r>
      <w:r>
        <w:rPr>
          <w:rFonts w:ascii="仿宋" w:eastAsia="仿宋" w:hAnsi="仿宋" w:cs="仿宋" w:hint="eastAsia"/>
          <w:b/>
          <w:sz w:val="24"/>
        </w:rPr>
        <w:t>）</w:t>
      </w:r>
      <w:r>
        <w:rPr>
          <w:rFonts w:ascii="仿宋" w:eastAsia="仿宋" w:hAnsi="仿宋" w:cs="仿宋" w:hint="eastAsia"/>
          <w:b/>
          <w:sz w:val="24"/>
        </w:rPr>
        <w:t>无人机结构与系统</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了解无人直升机、多旋翼无人机、固定翼无人机的结构与飞行原理。无人机油动和电动等动力装置。无人机飞控系统、导航系统、舵机、传感器、遥控器等电子设备。无人直升机、多旋翼无人机、固定翼无人机的组装</w:t>
      </w:r>
      <w:r>
        <w:rPr>
          <w:rFonts w:ascii="仿宋" w:eastAsia="仿宋" w:hAnsi="仿宋" w:cs="仿宋" w:hint="eastAsia"/>
          <w:sz w:val="24"/>
        </w:rPr>
        <w:lastRenderedPageBreak/>
        <w:t>与调试技术。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知识、技能及素质要求：</w:t>
      </w:r>
      <w:r>
        <w:rPr>
          <w:rFonts w:ascii="仿宋" w:eastAsia="仿宋" w:hAnsi="仿宋" w:cs="仿宋" w:hint="eastAsia"/>
          <w:sz w:val="24"/>
        </w:rPr>
        <w:t>通过本课程的学习，学生应了解无人直升机、多旋翼无人机、固定翼无人机的结构与飞行原理。无人机电子设备的装载与原理分析。</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10</w:t>
      </w:r>
      <w:r>
        <w:rPr>
          <w:rFonts w:ascii="仿宋" w:eastAsia="仿宋" w:hAnsi="仿宋" w:cs="仿宋" w:hint="eastAsia"/>
          <w:b/>
          <w:sz w:val="24"/>
        </w:rPr>
        <w:t>）无人机航拍技术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培养学生了解无人机的行业应用中最主流的应用航拍技术，并能掌握基本的拍摄技术和后期数据处理。</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掌握常用的无人机航拍及相关技术应用。</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11</w:t>
      </w:r>
      <w:r>
        <w:rPr>
          <w:rFonts w:ascii="仿宋" w:eastAsia="仿宋" w:hAnsi="仿宋" w:cs="仿宋" w:hint="eastAsia"/>
          <w:b/>
          <w:sz w:val="24"/>
        </w:rPr>
        <w:t>）无人机航测技术</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培养学生了解无人机的行业应用中无人机航测技术，并能掌握基本的航测飞行技术和后期数据处理。</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64</w:t>
      </w:r>
      <w:r>
        <w:rPr>
          <w:rFonts w:ascii="仿宋" w:eastAsia="仿宋" w:hAnsi="仿宋" w:cs="仿宋" w:hint="eastAsia"/>
          <w:sz w:val="24"/>
        </w:rPr>
        <w:t>学时，其中理论</w:t>
      </w:r>
      <w:r>
        <w:rPr>
          <w:rFonts w:ascii="仿宋" w:eastAsia="仿宋" w:hAnsi="仿宋" w:cs="仿宋" w:hint="eastAsia"/>
          <w:sz w:val="24"/>
        </w:rPr>
        <w:t>32</w:t>
      </w:r>
      <w:r>
        <w:rPr>
          <w:rFonts w:ascii="仿宋" w:eastAsia="仿宋" w:hAnsi="仿宋" w:cs="仿宋" w:hint="eastAsia"/>
          <w:sz w:val="24"/>
        </w:rPr>
        <w:t>学时，实践</w:t>
      </w:r>
      <w:r>
        <w:rPr>
          <w:rFonts w:ascii="仿宋" w:eastAsia="仿宋" w:hAnsi="仿宋" w:cs="仿宋" w:hint="eastAsia"/>
          <w:sz w:val="24"/>
        </w:rPr>
        <w:t>32</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掌握常用的无人机航测相关技术应用。</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12</w:t>
      </w:r>
      <w:r>
        <w:rPr>
          <w:rFonts w:ascii="仿宋" w:eastAsia="仿宋" w:hAnsi="仿宋" w:cs="仿宋" w:hint="eastAsia"/>
          <w:b/>
          <w:sz w:val="24"/>
        </w:rPr>
        <w:t>）岗位实习</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岗位实习，帮助学生巩固已学理论知识，增强感性认识，树立起质量意识、效益意识、竞争意识，掌握基本的专业实践知识和实际操作技能，获得符合实际工作要求的基本训练，从而提高独立工作能力和实践动手能力，实现在学期间与企业、职业岗位的零距离接触。</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560</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通过岗位实习，学生应提高感性认识，使学到的理论知识得到深化，使学生深入了解企业实际，逐步认识社会与适应社会和融入社会，养成</w:t>
      </w:r>
      <w:r>
        <w:rPr>
          <w:rFonts w:ascii="仿宋" w:eastAsia="仿宋" w:hAnsi="仿宋" w:cs="仿宋" w:hint="eastAsia"/>
          <w:sz w:val="24"/>
        </w:rPr>
        <w:t>爱岗敬业、吃苦耐劳的良好品质和求真务实的工作作风，培养良好的职业道德和创新精神，提高综合素质，提高就业、择业和市场竞争能力。</w:t>
      </w:r>
    </w:p>
    <w:p w:rsidR="005707EE" w:rsidRDefault="00A432D2">
      <w:pPr>
        <w:pStyle w:val="af3"/>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13</w:t>
      </w:r>
      <w:r>
        <w:rPr>
          <w:rFonts w:ascii="仿宋" w:eastAsia="仿宋" w:hAnsi="仿宋" w:cs="仿宋" w:hint="eastAsia"/>
          <w:b/>
          <w:sz w:val="24"/>
        </w:rPr>
        <w:t>）职业技能考证</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学习目标：</w:t>
      </w:r>
      <w:r>
        <w:rPr>
          <w:rFonts w:ascii="仿宋" w:eastAsia="仿宋" w:hAnsi="仿宋" w:cs="仿宋" w:hint="eastAsia"/>
          <w:sz w:val="24"/>
        </w:rPr>
        <w:t>通过本课程学习，使学生顺利取得中国航空器拥有者及驾驶员协会（中国</w:t>
      </w:r>
      <w:r>
        <w:rPr>
          <w:rFonts w:ascii="仿宋" w:eastAsia="仿宋" w:hAnsi="仿宋" w:cs="仿宋" w:hint="eastAsia"/>
          <w:sz w:val="24"/>
        </w:rPr>
        <w:t>CAAC</w:t>
      </w:r>
      <w:r>
        <w:rPr>
          <w:rFonts w:ascii="仿宋" w:eastAsia="仿宋" w:hAnsi="仿宋" w:cs="仿宋" w:hint="eastAsia"/>
          <w:sz w:val="24"/>
        </w:rPr>
        <w:t>）颁发的无人机驾驶证。</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课程学时：</w:t>
      </w:r>
      <w:r>
        <w:rPr>
          <w:rFonts w:ascii="仿宋" w:eastAsia="仿宋" w:hAnsi="仿宋" w:cs="仿宋" w:hint="eastAsia"/>
          <w:sz w:val="24"/>
        </w:rPr>
        <w:t>28</w:t>
      </w:r>
      <w:r>
        <w:rPr>
          <w:rFonts w:ascii="仿宋" w:eastAsia="仿宋" w:hAnsi="仿宋" w:cs="仿宋" w:hint="eastAsia"/>
          <w:sz w:val="24"/>
        </w:rPr>
        <w:t>学时</w:t>
      </w:r>
    </w:p>
    <w:p w:rsidR="005707EE" w:rsidRDefault="00A432D2">
      <w:pPr>
        <w:pStyle w:val="af3"/>
        <w:spacing w:line="400" w:lineRule="exact"/>
        <w:ind w:firstLine="482"/>
        <w:rPr>
          <w:rFonts w:ascii="仿宋" w:eastAsia="仿宋" w:hAnsi="仿宋" w:cs="仿宋"/>
          <w:sz w:val="24"/>
        </w:rPr>
      </w:pPr>
      <w:r>
        <w:rPr>
          <w:rFonts w:ascii="仿宋" w:eastAsia="仿宋" w:hAnsi="仿宋" w:cs="仿宋" w:hint="eastAsia"/>
          <w:b/>
          <w:sz w:val="24"/>
        </w:rPr>
        <w:t>知识、技能及素质要求：</w:t>
      </w:r>
      <w:r>
        <w:rPr>
          <w:rFonts w:ascii="仿宋" w:eastAsia="仿宋" w:hAnsi="仿宋" w:cs="仿宋" w:hint="eastAsia"/>
          <w:sz w:val="24"/>
        </w:rPr>
        <w:t>通过本课程学习，学生应使学到的理论知识得到深化，提高无人机实操水平，具备无人机驾驶员的基本能力。</w:t>
      </w:r>
    </w:p>
    <w:p w:rsidR="005707EE" w:rsidRDefault="00A432D2">
      <w:pPr>
        <w:spacing w:line="400" w:lineRule="exact"/>
        <w:ind w:firstLine="482"/>
        <w:rPr>
          <w:rFonts w:ascii="仿宋" w:eastAsia="仿宋" w:hAnsi="仿宋" w:cs="仿宋"/>
          <w:b/>
          <w:sz w:val="24"/>
          <w:szCs w:val="24"/>
        </w:rPr>
      </w:pPr>
      <w:r>
        <w:rPr>
          <w:rFonts w:ascii="仿宋" w:eastAsia="仿宋" w:hAnsi="仿宋" w:cs="仿宋" w:hint="eastAsia"/>
          <w:b/>
          <w:sz w:val="24"/>
          <w:szCs w:val="24"/>
        </w:rPr>
        <w:t>4</w:t>
      </w:r>
      <w:r>
        <w:rPr>
          <w:rFonts w:ascii="仿宋" w:eastAsia="仿宋" w:hAnsi="仿宋" w:cs="仿宋" w:hint="eastAsia"/>
          <w:b/>
          <w:sz w:val="24"/>
          <w:szCs w:val="24"/>
        </w:rPr>
        <w:t>．素质拓展课描述</w:t>
      </w:r>
      <w:r>
        <w:rPr>
          <w:rFonts w:ascii="仿宋" w:eastAsia="仿宋" w:hAnsi="仿宋" w:cs="仿宋" w:hint="eastAsia"/>
          <w:b/>
          <w:sz w:val="24"/>
          <w:szCs w:val="24"/>
        </w:rPr>
        <w:tab/>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w:t>
      </w:r>
      <w:r>
        <w:rPr>
          <w:rFonts w:ascii="仿宋" w:eastAsia="仿宋" w:hAnsi="仿宋" w:cs="仿宋" w:hint="eastAsia"/>
          <w:b/>
          <w:sz w:val="24"/>
        </w:rPr>
        <w:t>）中华优秀传统文化</w:t>
      </w:r>
    </w:p>
    <w:p w:rsidR="005707EE" w:rsidRDefault="00A432D2">
      <w:pPr>
        <w:spacing w:line="400" w:lineRule="exact"/>
        <w:ind w:firstLine="482"/>
        <w:rPr>
          <w:rFonts w:ascii="宋体" w:eastAsia="宋体" w:hAnsi="宋体"/>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通过本课程的教学，帮助学生了解中华优秀传统文化。旨在讲</w:t>
      </w:r>
      <w:r>
        <w:rPr>
          <w:rFonts w:ascii="仿宋" w:eastAsia="仿宋" w:hAnsi="仿宋" w:cs="仿宋" w:hint="eastAsia"/>
          <w:sz w:val="24"/>
          <w:szCs w:val="20"/>
        </w:rPr>
        <w:lastRenderedPageBreak/>
        <w:t>授中国传统文化，传承中国民族精神，弘扬优秀历史传统，提高学校教育文化品位和学生人文素养。</w:t>
      </w:r>
    </w:p>
    <w:p w:rsidR="005707EE" w:rsidRDefault="00A432D2">
      <w:pPr>
        <w:spacing w:line="400" w:lineRule="exact"/>
        <w:ind w:firstLine="482"/>
        <w:rPr>
          <w:rFonts w:ascii="宋体" w:eastAsia="宋体" w:hAnsi="宋体"/>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82"/>
        <w:rPr>
          <w:rFonts w:ascii="宋体" w:eastAsia="宋体" w:hAnsi="宋体"/>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通过本课程的学习，学生应了解中华历史、中华优秀文化，并应用到日常学习生活中，培养学生的爱国主义情操和建设社会主义现代化的历史使命感，培养有理想、有道德、有文化、有创新精神的合格人才。</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）大学美育</w:t>
      </w:r>
    </w:p>
    <w:p w:rsidR="005707EE" w:rsidRDefault="00A432D2">
      <w:pPr>
        <w:widowControl/>
        <w:spacing w:line="400" w:lineRule="exact"/>
        <w:ind w:firstLine="482"/>
        <w:jc w:val="left"/>
        <w:rPr>
          <w:rFonts w:ascii="宋体" w:eastAsia="宋体" w:hAnsi="宋体"/>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学生通过本课程的学习，能够欣赏美术名作，通过美术作品认识人的情感、态度、价值观的差异性，人类社会的丰富性，并在一种广泛的文化情境中，认识美术的特征、美术表现的多样性以及美术对社会生活的独特贡献。通过美术欣赏来陶冶学生高尚的道德情操，树立正确的审美观念和健康的审美情趣，促进学生各方面和谐发展，提高学生的整体素质。</w:t>
      </w:r>
    </w:p>
    <w:p w:rsidR="005707EE" w:rsidRDefault="00A432D2">
      <w:pPr>
        <w:spacing w:line="400" w:lineRule="exact"/>
        <w:ind w:firstLine="482"/>
        <w:rPr>
          <w:rFonts w:ascii="宋体" w:eastAsia="宋体" w:hAnsi="宋体"/>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16</w:t>
      </w:r>
      <w:r>
        <w:rPr>
          <w:rFonts w:ascii="仿宋" w:eastAsia="仿宋" w:hAnsi="仿宋" w:cs="仿宋" w:hint="eastAsia"/>
          <w:sz w:val="24"/>
          <w:szCs w:val="20"/>
        </w:rPr>
        <w:t>学时</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从学习和认识美术作品的价值、功能、形式构成入手，然后按照观赏性美术（绘画、雕塑）和实用性美术（建筑艺术、设计艺术等）两大系统，对古今中外的美术名作逐一进行赏析，使学生更好地掌握美术欣赏的方法，提高学生的艺术修养及艺术鉴赏能力。同时，培养学生对祖国优秀美术传统的热爱，对世界多元文化的宽容和尊重。</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）音乐鉴赏</w:t>
      </w:r>
    </w:p>
    <w:p w:rsidR="005707EE" w:rsidRDefault="00A432D2">
      <w:pPr>
        <w:widowControl/>
        <w:spacing w:line="400" w:lineRule="exact"/>
        <w:ind w:firstLine="482"/>
        <w:jc w:val="left"/>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通过本课程学习，使学生掌握基本乐理和音乐鉴赏等技能，提升学生认识美、欣赏美、从而创造美的能力，培养高雅的兴趣和爱好，陶冶性格和品格，从而促进学生的健康良好发展。</w:t>
      </w:r>
    </w:p>
    <w:p w:rsidR="005707EE" w:rsidRDefault="00A432D2">
      <w:pPr>
        <w:spacing w:line="400" w:lineRule="exact"/>
        <w:ind w:firstLine="482"/>
        <w:rPr>
          <w:rFonts w:ascii="宋体" w:eastAsia="宋体" w:hAnsi="宋体"/>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16</w:t>
      </w:r>
      <w:r>
        <w:rPr>
          <w:rFonts w:ascii="仿宋" w:eastAsia="仿宋" w:hAnsi="仿宋" w:cs="仿宋" w:hint="eastAsia"/>
          <w:sz w:val="24"/>
          <w:szCs w:val="20"/>
        </w:rPr>
        <w:t>学时</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知识、技</w:t>
      </w:r>
      <w:r>
        <w:rPr>
          <w:rFonts w:ascii="仿宋" w:eastAsia="仿宋" w:hAnsi="仿宋" w:cs="仿宋" w:hint="eastAsia"/>
          <w:b/>
          <w:sz w:val="24"/>
          <w:szCs w:val="20"/>
        </w:rPr>
        <w:t>能及素质要求：</w:t>
      </w:r>
      <w:r>
        <w:rPr>
          <w:rFonts w:ascii="仿宋" w:eastAsia="仿宋" w:hAnsi="仿宋" w:cs="仿宋" w:hint="eastAsia"/>
          <w:sz w:val="24"/>
          <w:szCs w:val="20"/>
        </w:rPr>
        <w:t>通过学习音乐艺术理论、鉴赏音乐艺术作品、参加音乐艺术活动等，树立正确的审美观念，培养高雅的审美品位，提高人文素养；了解、吸纳中外优秀音乐艺术成果，理解并尊重多元文化；发展形象思维，培养创新精神和实践能力，提高感受美、表现美、鉴赏美、创造美的能力，促进德智体美全面和谐发展。</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4</w:t>
      </w:r>
      <w:r>
        <w:rPr>
          <w:rFonts w:ascii="仿宋" w:eastAsia="仿宋" w:hAnsi="仿宋" w:cs="仿宋" w:hint="eastAsia"/>
          <w:b/>
          <w:sz w:val="24"/>
        </w:rPr>
        <w:t>）舞蹈</w:t>
      </w:r>
    </w:p>
    <w:p w:rsidR="005707EE" w:rsidRDefault="00A432D2">
      <w:pPr>
        <w:spacing w:line="400" w:lineRule="exact"/>
        <w:ind w:firstLine="482"/>
        <w:rPr>
          <w:rFonts w:ascii="仿宋" w:eastAsia="仿宋" w:hAnsi="仿宋" w:cs="仿宋"/>
          <w:sz w:val="24"/>
          <w:szCs w:val="20"/>
        </w:rPr>
      </w:pPr>
      <w:r>
        <w:rPr>
          <w:rFonts w:ascii="仿宋" w:eastAsia="仿宋" w:hAnsi="仿宋" w:cs="仿宋" w:hint="eastAsia"/>
          <w:b/>
          <w:sz w:val="24"/>
          <w:szCs w:val="20"/>
        </w:rPr>
        <w:t>学习目标：</w:t>
      </w:r>
      <w:r>
        <w:rPr>
          <w:rFonts w:ascii="仿宋" w:eastAsia="仿宋" w:hAnsi="仿宋" w:cs="仿宋" w:hint="eastAsia"/>
          <w:sz w:val="24"/>
          <w:szCs w:val="20"/>
        </w:rPr>
        <w:t>通过本课程的学习，使学生具备优美的身体形态，培养学生持久爱好舞蹈的情趣，发展舞蹈基本素质能力，提高舞蹈文化素养，丰富情感体验，陶冶高尚情操。</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b/>
          <w:sz w:val="24"/>
          <w:szCs w:val="20"/>
        </w:rPr>
        <w:t>:</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82"/>
        <w:rPr>
          <w:rFonts w:ascii="仿宋" w:eastAsia="仿宋" w:hAnsi="仿宋" w:cs="仿宋"/>
          <w:sz w:val="24"/>
          <w:szCs w:val="20"/>
        </w:rPr>
      </w:pPr>
      <w:r>
        <w:rPr>
          <w:rFonts w:ascii="仿宋" w:eastAsia="仿宋" w:hAnsi="仿宋" w:cs="仿宋" w:hint="eastAsia"/>
          <w:b/>
          <w:sz w:val="24"/>
          <w:szCs w:val="20"/>
        </w:rPr>
        <w:lastRenderedPageBreak/>
        <w:t>知识、技能及素养要求：</w:t>
      </w:r>
      <w:r>
        <w:rPr>
          <w:rFonts w:ascii="仿宋" w:eastAsia="仿宋" w:hAnsi="仿宋" w:cs="仿宋" w:hint="eastAsia"/>
          <w:sz w:val="24"/>
          <w:szCs w:val="20"/>
        </w:rPr>
        <w:t>通过代表性风格舞蹈</w:t>
      </w:r>
      <w:r>
        <w:rPr>
          <w:rFonts w:ascii="仿宋" w:eastAsia="仿宋" w:hAnsi="仿宋" w:cs="仿宋" w:hint="eastAsia"/>
          <w:sz w:val="24"/>
          <w:szCs w:val="20"/>
        </w:rPr>
        <w:t>的学习了解舞蹈基本理论，在正确的身姿训练中提高舞蹈节奏感、身体协调性及柔韧度，通过学习中国民族民间舞蹈，提高民族认同感及自豪感，在舞蹈活动的同时有意识的培养学生的道德感及高雅的审美鉴赏情趣、创造力。</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技能竞赛项目培训</w:t>
      </w:r>
    </w:p>
    <w:p w:rsidR="005707EE" w:rsidRDefault="00A432D2">
      <w:pPr>
        <w:spacing w:line="400" w:lineRule="exact"/>
        <w:ind w:firstLine="482"/>
        <w:rPr>
          <w:rFonts w:ascii="宋体" w:eastAsia="宋体" w:hAnsi="宋体"/>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通过本课程的教学，使学生能参与全国、湖北省职业院校技能竞赛《电子产品设计与制作》等相关赛项，以赛促教、以赛促学，全面提升学生的专业技能水平。</w:t>
      </w:r>
    </w:p>
    <w:p w:rsidR="005707EE" w:rsidRDefault="00A432D2">
      <w:pPr>
        <w:spacing w:line="400" w:lineRule="exact"/>
        <w:ind w:firstLine="482"/>
        <w:rPr>
          <w:rFonts w:ascii="仿宋" w:eastAsia="仿宋" w:hAnsi="仿宋" w:cs="仿宋"/>
          <w:sz w:val="24"/>
          <w:szCs w:val="20"/>
        </w:rPr>
      </w:pPr>
      <w:r>
        <w:rPr>
          <w:rFonts w:ascii="仿宋" w:eastAsia="仿宋" w:hAnsi="仿宋" w:cs="仿宋" w:hint="eastAsia"/>
          <w:b/>
          <w:sz w:val="24"/>
          <w:szCs w:val="20"/>
        </w:rPr>
        <w:t>知识、技能及素质要求：</w:t>
      </w:r>
      <w:r>
        <w:rPr>
          <w:rFonts w:ascii="仿宋" w:eastAsia="仿宋" w:hAnsi="仿宋" w:cs="仿宋" w:hint="eastAsia"/>
          <w:sz w:val="24"/>
          <w:szCs w:val="20"/>
        </w:rPr>
        <w:t>通过本课程的实践，培养社会急需的、适应电子产品装配、调试及设计等岗位需求的高素质技术技能型人才</w:t>
      </w:r>
      <w:r>
        <w:rPr>
          <w:rFonts w:ascii="仿宋" w:eastAsia="仿宋" w:hAnsi="仿宋" w:cs="仿宋" w:hint="eastAsia"/>
          <w:sz w:val="24"/>
          <w:szCs w:val="20"/>
        </w:rPr>
        <w:t>,</w:t>
      </w:r>
      <w:r>
        <w:rPr>
          <w:rFonts w:ascii="仿宋" w:eastAsia="仿宋" w:hAnsi="仿宋" w:cs="仿宋" w:hint="eastAsia"/>
          <w:sz w:val="24"/>
          <w:szCs w:val="20"/>
        </w:rPr>
        <w:t>进一步推动技能大赛覆盖“每所职业院校、每个专业、每个学生”工作的落实。</w:t>
      </w:r>
    </w:p>
    <w:p w:rsidR="005707EE" w:rsidRDefault="00A432D2">
      <w:pPr>
        <w:spacing w:line="400" w:lineRule="exact"/>
        <w:ind w:firstLine="482"/>
        <w:rPr>
          <w:rFonts w:ascii="仿宋" w:eastAsia="仿宋" w:hAnsi="仿宋" w:cs="仿宋"/>
          <w:b/>
          <w:sz w:val="24"/>
          <w:szCs w:val="24"/>
        </w:rPr>
      </w:pPr>
      <w:r>
        <w:rPr>
          <w:rFonts w:ascii="仿宋" w:eastAsia="仿宋" w:hAnsi="仿宋" w:cs="仿宋" w:hint="eastAsia"/>
          <w:b/>
          <w:sz w:val="24"/>
          <w:szCs w:val="24"/>
        </w:rPr>
        <w:t>5</w:t>
      </w:r>
      <w:r>
        <w:rPr>
          <w:rFonts w:ascii="仿宋" w:eastAsia="仿宋" w:hAnsi="仿宋" w:cs="仿宋" w:hint="eastAsia"/>
          <w:b/>
          <w:sz w:val="24"/>
          <w:szCs w:val="24"/>
        </w:rPr>
        <w:t>．校本课程描述</w:t>
      </w:r>
      <w:r>
        <w:rPr>
          <w:rFonts w:ascii="仿宋" w:eastAsia="仿宋" w:hAnsi="仿宋" w:cs="仿宋" w:hint="eastAsia"/>
          <w:b/>
          <w:sz w:val="24"/>
          <w:szCs w:val="24"/>
        </w:rPr>
        <w:tab/>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6</w:t>
      </w:r>
      <w:r>
        <w:rPr>
          <w:rFonts w:ascii="仿宋" w:eastAsia="仿宋" w:hAnsi="仿宋" w:cs="仿宋" w:hint="eastAsia"/>
          <w:b/>
          <w:sz w:val="24"/>
        </w:rPr>
        <w:t>）智慧照明实务</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通过本课程的学习帮助学生掌握基本的智慧健康照明常识，能根据实际应用场景，依据照明标准，进行合理的选灯、用灯、营造舒适、节能、高效、智慧和健康的人文光环境，并培养学生具有绿色节能、低碳环保、安全用电、健康照明、智慧生活的意识和技能。</w:t>
      </w:r>
    </w:p>
    <w:p w:rsidR="005707EE" w:rsidRDefault="00A432D2">
      <w:pPr>
        <w:spacing w:line="400" w:lineRule="exact"/>
        <w:ind w:firstLine="421"/>
        <w:rPr>
          <w:rFonts w:ascii="宋体" w:eastAsia="宋体" w:hAnsi="宋体"/>
          <w:b/>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21"/>
        <w:rPr>
          <w:rFonts w:ascii="宋体" w:eastAsia="宋体" w:hAnsi="宋体"/>
          <w:b/>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熟练掌握各生活场景家</w:t>
      </w:r>
      <w:r>
        <w:rPr>
          <w:rFonts w:ascii="仿宋" w:eastAsia="仿宋" w:hAnsi="仿宋" w:cs="仿宋" w:hint="eastAsia"/>
          <w:sz w:val="24"/>
          <w:szCs w:val="20"/>
        </w:rPr>
        <w:t>居（玄关、客厅、厨房、餐厅、书房、卧室、洗浴间），学校（教室、实训室、会议厅、展厅、食堂、寝室）、体育馆、商超等健康照明标准，基本用电安全常识，照明光源与灯具的选型、分布及安装，空间照明光环境设计及场景功能的控制方式等，培养学生具有倡导节能、避免“光污染”、保护“暗天空”，尊重人与生物生理节律，营造人与自然和谐相融的意识，具备准确认灯、合理选灯、健康用灯、智慧控灯的能力，实现让灯光赞美生活，营造和谐相融的理想光环境。</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7</w:t>
      </w:r>
      <w:r>
        <w:rPr>
          <w:rFonts w:ascii="仿宋" w:eastAsia="仿宋" w:hAnsi="仿宋" w:cs="仿宋" w:hint="eastAsia"/>
          <w:b/>
          <w:sz w:val="24"/>
        </w:rPr>
        <w:t>）秘书通识</w:t>
      </w:r>
    </w:p>
    <w:p w:rsidR="005707EE" w:rsidRDefault="00A432D2">
      <w:pPr>
        <w:spacing w:line="400" w:lineRule="exact"/>
        <w:ind w:firstLine="482"/>
        <w:rPr>
          <w:rFonts w:ascii="仿宋" w:eastAsia="仿宋" w:hAnsi="仿宋" w:cs="仿宋"/>
          <w:sz w:val="24"/>
          <w:szCs w:val="20"/>
        </w:rPr>
      </w:pPr>
      <w:r>
        <w:rPr>
          <w:rFonts w:ascii="仿宋" w:eastAsia="仿宋" w:hAnsi="仿宋" w:cs="仿宋" w:hint="eastAsia"/>
          <w:b/>
          <w:sz w:val="24"/>
          <w:szCs w:val="20"/>
        </w:rPr>
        <w:t>学习目标：</w:t>
      </w:r>
      <w:r>
        <w:rPr>
          <w:rFonts w:ascii="仿宋" w:eastAsia="仿宋" w:hAnsi="仿宋" w:cs="仿宋" w:hint="eastAsia"/>
          <w:sz w:val="24"/>
          <w:szCs w:val="20"/>
        </w:rPr>
        <w:t>通过本课程的学习帮助学生掌握包括形象礼仪、秘书思维、综合表达、办</w:t>
      </w:r>
      <w:r>
        <w:rPr>
          <w:rFonts w:ascii="仿宋" w:eastAsia="仿宋" w:hAnsi="仿宋" w:cs="仿宋" w:hint="eastAsia"/>
          <w:sz w:val="24"/>
          <w:szCs w:val="20"/>
        </w:rPr>
        <w:t>公技术、秘书办会、文书档案、事务服务、应急管理等知识，以做中学的方式，培养学生未来从事管理岗位工作的基本办公室行政管理能力（秘书基本素养）。</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40</w:t>
      </w:r>
      <w:r>
        <w:rPr>
          <w:rFonts w:ascii="仿宋" w:eastAsia="仿宋" w:hAnsi="仿宋" w:cs="仿宋" w:hint="eastAsia"/>
          <w:sz w:val="24"/>
          <w:szCs w:val="20"/>
        </w:rPr>
        <w:t>学时，其中理论</w:t>
      </w:r>
      <w:r>
        <w:rPr>
          <w:rFonts w:ascii="仿宋" w:eastAsia="仿宋" w:hAnsi="仿宋" w:cs="仿宋" w:hint="eastAsia"/>
          <w:sz w:val="24"/>
          <w:szCs w:val="20"/>
        </w:rPr>
        <w:t>20</w:t>
      </w:r>
      <w:r>
        <w:rPr>
          <w:rFonts w:ascii="仿宋" w:eastAsia="仿宋" w:hAnsi="仿宋" w:cs="仿宋" w:hint="eastAsia"/>
          <w:sz w:val="24"/>
          <w:szCs w:val="20"/>
        </w:rPr>
        <w:t>学时，实践</w:t>
      </w:r>
      <w:r>
        <w:rPr>
          <w:rFonts w:ascii="仿宋" w:eastAsia="仿宋" w:hAnsi="仿宋" w:cs="仿宋" w:hint="eastAsia"/>
          <w:sz w:val="24"/>
          <w:szCs w:val="20"/>
        </w:rPr>
        <w:t xml:space="preserve">20 </w:t>
      </w:r>
      <w:r>
        <w:rPr>
          <w:rFonts w:ascii="仿宋" w:eastAsia="仿宋" w:hAnsi="仿宋" w:cs="仿宋" w:hint="eastAsia"/>
          <w:sz w:val="24"/>
          <w:szCs w:val="20"/>
        </w:rPr>
        <w:t>学时</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熟练掌握形象礼仪、秘书思维、综合表达、办公技术、秘书办会、文书档案、事务服务、应急管理的职业表标准与基本规范。能熟练运用形象礼仪、秘书思维、综合表达、办公技术，熟练处理秘书办会、</w:t>
      </w:r>
      <w:r>
        <w:rPr>
          <w:rFonts w:ascii="仿宋" w:eastAsia="仿宋" w:hAnsi="仿宋" w:cs="仿宋" w:hint="eastAsia"/>
          <w:sz w:val="24"/>
          <w:szCs w:val="20"/>
        </w:rPr>
        <w:lastRenderedPageBreak/>
        <w:t>文书档案、事务服务、应急管理等各级各类办公室行政管理主要工作。通过本课程的学习培育学生爱党爱国情怀、遵纪守法习惯，强化激发潜能，多渠道发展意识，树立终身学习、挑战极限理念，培育办公室行政管理综合素养，具备良好生活情趣、审美能力，立志做社会主义事业合格建设者和可靠接班人。</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8</w:t>
      </w:r>
      <w:r>
        <w:rPr>
          <w:rFonts w:ascii="仿宋" w:eastAsia="仿宋" w:hAnsi="仿宋" w:cs="仿宋" w:hint="eastAsia"/>
          <w:b/>
          <w:sz w:val="24"/>
        </w:rPr>
        <w:t>）羽毛球</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使学生了解如何通过体育锻炼提高身体机能</w:t>
      </w:r>
      <w:r>
        <w:rPr>
          <w:rFonts w:ascii="仿宋" w:eastAsia="仿宋" w:hAnsi="仿宋" w:cs="仿宋" w:hint="eastAsia"/>
          <w:sz w:val="24"/>
          <w:szCs w:val="20"/>
        </w:rPr>
        <w:t>及体育锻炼的方法；掌握体育教学过程中应当注意的事项；通过学习使学生了解羽毛球基本技术要领，掌握比赛的基本规则，知道单打和双打基本战术。</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70"/>
        <w:rPr>
          <w:rFonts w:ascii="宋体" w:eastAsia="宋体" w:hAnsi="宋体"/>
          <w:b/>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形成良好的羽毛球运动参与习惯，能独立制定适用于自身需要的健康运动处方；具有较高的体育文化素养和观赏水平。积极提高羽毛球运动技术水平，发展自己的运动才能，能参加学校和校外的体育运动竞赛。能选择良好的运动环境，全面发展体能，提高自身科学锻炼的能力，练就强健的体魄。在具有挑战性的运动环境中表现出勇敢顽强的意志品质。形成良好的行为习惯，主动</w:t>
      </w:r>
      <w:r>
        <w:rPr>
          <w:rFonts w:ascii="仿宋" w:eastAsia="仿宋" w:hAnsi="仿宋" w:cs="仿宋" w:hint="eastAsia"/>
          <w:sz w:val="24"/>
          <w:szCs w:val="20"/>
        </w:rPr>
        <w:t>关心、积极参加社区体育事务。</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9</w:t>
      </w:r>
      <w:r>
        <w:rPr>
          <w:rFonts w:ascii="仿宋" w:eastAsia="仿宋" w:hAnsi="仿宋" w:cs="仿宋" w:hint="eastAsia"/>
          <w:b/>
          <w:sz w:val="24"/>
        </w:rPr>
        <w:t>）规范汉字书写</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了解汉字的演变，了解繁体字、异体字、简化字的概念及区别；培养良好的书写习惯包括</w:t>
      </w:r>
      <w:r>
        <w:rPr>
          <w:rFonts w:ascii="仿宋" w:eastAsia="仿宋" w:hAnsi="仿宋" w:cs="仿宋" w:hint="eastAsia"/>
          <w:sz w:val="24"/>
          <w:szCs w:val="20"/>
        </w:rPr>
        <w:t>:</w:t>
      </w:r>
      <w:r>
        <w:rPr>
          <w:rFonts w:ascii="仿宋" w:eastAsia="仿宋" w:hAnsi="仿宋" w:cs="仿宋" w:hint="eastAsia"/>
          <w:sz w:val="24"/>
          <w:szCs w:val="20"/>
        </w:rPr>
        <w:t>掌握正确的握笔姿势，规范的笔顺和汉字书写技巧；提高学生鉴赏汉字的水平并用所学到的知识分析实际生活中的不规范用字现象。</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24</w:t>
      </w:r>
      <w:r>
        <w:rPr>
          <w:rFonts w:ascii="仿宋" w:eastAsia="仿宋" w:hAnsi="仿宋" w:cs="仿宋" w:hint="eastAsia"/>
          <w:sz w:val="24"/>
          <w:szCs w:val="20"/>
        </w:rPr>
        <w:t>学时，其中理论</w:t>
      </w:r>
      <w:r>
        <w:rPr>
          <w:rFonts w:ascii="仿宋" w:eastAsia="仿宋" w:hAnsi="仿宋" w:cs="仿宋" w:hint="eastAsia"/>
          <w:sz w:val="24"/>
          <w:szCs w:val="20"/>
        </w:rPr>
        <w:t>8</w:t>
      </w:r>
      <w:r>
        <w:rPr>
          <w:rFonts w:ascii="仿宋" w:eastAsia="仿宋" w:hAnsi="仿宋" w:cs="仿宋" w:hint="eastAsia"/>
          <w:sz w:val="24"/>
          <w:szCs w:val="20"/>
        </w:rPr>
        <w:t>学时，实践</w:t>
      </w:r>
      <w:r>
        <w:rPr>
          <w:rFonts w:ascii="仿宋" w:eastAsia="仿宋" w:hAnsi="仿宋" w:cs="仿宋" w:hint="eastAsia"/>
          <w:sz w:val="24"/>
          <w:szCs w:val="20"/>
        </w:rPr>
        <w:t xml:space="preserve">16 </w:t>
      </w:r>
      <w:r>
        <w:rPr>
          <w:rFonts w:ascii="仿宋" w:eastAsia="仿宋" w:hAnsi="仿宋" w:cs="仿宋" w:hint="eastAsia"/>
          <w:sz w:val="24"/>
          <w:szCs w:val="20"/>
        </w:rPr>
        <w:t>学时</w:t>
      </w:r>
      <w:r>
        <w:rPr>
          <w:rFonts w:ascii="仿宋" w:eastAsia="仿宋" w:hAnsi="仿宋" w:cs="仿宋" w:hint="eastAsia"/>
          <w:sz w:val="24"/>
          <w:szCs w:val="20"/>
        </w:rPr>
        <w:t xml:space="preserve"> </w:t>
      </w:r>
    </w:p>
    <w:p w:rsidR="005707EE" w:rsidRDefault="00A432D2">
      <w:pPr>
        <w:widowControl/>
        <w:spacing w:line="400" w:lineRule="exact"/>
        <w:ind w:firstLine="482"/>
        <w:jc w:val="left"/>
        <w:rPr>
          <w:rFonts w:hAnsi="宋体"/>
          <w:b/>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了解汉字形体演变</w:t>
      </w:r>
      <w:r>
        <w:rPr>
          <w:rFonts w:ascii="仿宋" w:eastAsia="仿宋" w:hAnsi="仿宋" w:cs="仿宋" w:hint="eastAsia"/>
          <w:sz w:val="24"/>
          <w:szCs w:val="20"/>
        </w:rPr>
        <w:t xml:space="preserve"> </w:t>
      </w:r>
      <w:r>
        <w:rPr>
          <w:rFonts w:ascii="仿宋" w:eastAsia="仿宋" w:hAnsi="仿宋" w:cs="仿宋" w:hint="eastAsia"/>
          <w:sz w:val="24"/>
          <w:szCs w:val="20"/>
        </w:rPr>
        <w:t>“由繁到简，逐步规范”的特点，感受汉字简化的智慧；学习正确的握笔姿势，笔顺，培养良好的书写习惯。在汉字书写练习中提高学生的观察力，模仿力和创造力。感受中华民族优秀传统文化，激发学生的爱国热情。</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10</w:t>
      </w:r>
      <w:r>
        <w:rPr>
          <w:rFonts w:ascii="仿宋" w:eastAsia="仿宋" w:hAnsi="仿宋" w:cs="仿宋" w:hint="eastAsia"/>
          <w:b/>
          <w:sz w:val="24"/>
        </w:rPr>
        <w:t>）</w:t>
      </w:r>
      <w:r>
        <w:rPr>
          <w:rFonts w:ascii="仿宋" w:eastAsia="仿宋" w:hAnsi="仿宋" w:cs="仿宋" w:hint="eastAsia"/>
          <w:b/>
          <w:sz w:val="24"/>
        </w:rPr>
        <w:t>WPS</w:t>
      </w:r>
      <w:r>
        <w:rPr>
          <w:rFonts w:ascii="仿宋" w:eastAsia="仿宋" w:hAnsi="仿宋" w:cs="仿宋" w:hint="eastAsia"/>
          <w:b/>
          <w:sz w:val="24"/>
        </w:rPr>
        <w:t>办公软件实例应用</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为进一步完善国家教学标准体系，实施高等教育基础课程与通识课程改革与融合，本课程从实际出发，以</w:t>
      </w:r>
      <w:r>
        <w:rPr>
          <w:rFonts w:ascii="仿宋" w:eastAsia="仿宋" w:hAnsi="仿宋" w:cs="仿宋" w:hint="eastAsia"/>
          <w:sz w:val="24"/>
          <w:szCs w:val="20"/>
        </w:rPr>
        <w:t>WPS Office</w:t>
      </w:r>
      <w:r>
        <w:rPr>
          <w:rFonts w:ascii="仿宋" w:eastAsia="仿宋" w:hAnsi="仿宋" w:cs="仿宋" w:hint="eastAsia"/>
          <w:sz w:val="24"/>
          <w:szCs w:val="20"/>
        </w:rPr>
        <w:t>办公软件高级应用与精选案例为着手点，较全面的介绍了</w:t>
      </w:r>
      <w:r>
        <w:rPr>
          <w:rFonts w:ascii="仿宋" w:eastAsia="仿宋" w:hAnsi="仿宋" w:cs="仿宋" w:hint="eastAsia"/>
          <w:sz w:val="24"/>
          <w:szCs w:val="20"/>
        </w:rPr>
        <w:t>WPS</w:t>
      </w:r>
      <w:r>
        <w:rPr>
          <w:rFonts w:ascii="仿宋" w:eastAsia="仿宋" w:hAnsi="仿宋" w:cs="仿宋" w:hint="eastAsia"/>
          <w:sz w:val="24"/>
          <w:szCs w:val="20"/>
        </w:rPr>
        <w:t>文字高级应用、</w:t>
      </w:r>
      <w:r>
        <w:rPr>
          <w:rFonts w:ascii="仿宋" w:eastAsia="仿宋" w:hAnsi="仿宋" w:cs="仿宋" w:hint="eastAsia"/>
          <w:sz w:val="24"/>
          <w:szCs w:val="20"/>
        </w:rPr>
        <w:t>WPS</w:t>
      </w:r>
      <w:r>
        <w:rPr>
          <w:rFonts w:ascii="仿宋" w:eastAsia="仿宋" w:hAnsi="仿宋" w:cs="仿宋" w:hint="eastAsia"/>
          <w:sz w:val="24"/>
          <w:szCs w:val="20"/>
        </w:rPr>
        <w:t>表格高级应用、</w:t>
      </w:r>
      <w:r>
        <w:rPr>
          <w:rFonts w:ascii="仿宋" w:eastAsia="仿宋" w:hAnsi="仿宋" w:cs="仿宋" w:hint="eastAsia"/>
          <w:sz w:val="24"/>
          <w:szCs w:val="20"/>
        </w:rPr>
        <w:t>WPS</w:t>
      </w:r>
      <w:r>
        <w:rPr>
          <w:rFonts w:ascii="仿宋" w:eastAsia="仿宋" w:hAnsi="仿宋" w:cs="仿宋" w:hint="eastAsia"/>
          <w:sz w:val="24"/>
          <w:szCs w:val="20"/>
        </w:rPr>
        <w:t>演示高级应用、</w:t>
      </w:r>
      <w:r>
        <w:rPr>
          <w:rFonts w:ascii="仿宋" w:eastAsia="仿宋" w:hAnsi="仿宋" w:cs="仿宋" w:hint="eastAsia"/>
          <w:sz w:val="24"/>
          <w:szCs w:val="20"/>
        </w:rPr>
        <w:t>WPS</w:t>
      </w:r>
      <w:r>
        <w:rPr>
          <w:rFonts w:ascii="仿宋" w:eastAsia="仿宋" w:hAnsi="仿宋" w:cs="仿宋" w:hint="eastAsia"/>
          <w:sz w:val="24"/>
          <w:szCs w:val="20"/>
        </w:rPr>
        <w:t>其它组件高级应用等内容，具有概</w:t>
      </w:r>
      <w:r>
        <w:rPr>
          <w:rFonts w:ascii="仿宋" w:eastAsia="仿宋" w:hAnsi="仿宋" w:cs="仿宋" w:hint="eastAsia"/>
          <w:sz w:val="24"/>
          <w:szCs w:val="20"/>
        </w:rPr>
        <w:t>念清晰、系统全面、精讲多练、实用性强和突出技能培训等特点。</w:t>
      </w:r>
    </w:p>
    <w:p w:rsidR="005707EE" w:rsidRDefault="00A432D2">
      <w:pPr>
        <w:spacing w:line="400" w:lineRule="exact"/>
        <w:ind w:firstLine="421"/>
        <w:rPr>
          <w:rFonts w:ascii="宋体" w:eastAsia="宋体" w:hAnsi="宋体"/>
          <w:b/>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通过本课程的教学，学生了解</w:t>
      </w:r>
      <w:r>
        <w:rPr>
          <w:rFonts w:ascii="仿宋" w:eastAsia="仿宋" w:hAnsi="仿宋" w:cs="仿宋" w:hint="eastAsia"/>
          <w:sz w:val="24"/>
          <w:szCs w:val="20"/>
        </w:rPr>
        <w:t>WPS office</w:t>
      </w:r>
      <w:r>
        <w:rPr>
          <w:rFonts w:ascii="仿宋" w:eastAsia="仿宋" w:hAnsi="仿宋" w:cs="仿宋" w:hint="eastAsia"/>
          <w:sz w:val="24"/>
          <w:szCs w:val="20"/>
        </w:rPr>
        <w:t>办公应用的特点，清晰的了解文档和表格的基本应用，了解图文混排和文档的美化，</w:t>
      </w:r>
      <w:r>
        <w:rPr>
          <w:rFonts w:ascii="仿宋" w:eastAsia="仿宋" w:hAnsi="仿宋" w:cs="仿宋" w:hint="eastAsia"/>
          <w:sz w:val="24"/>
          <w:szCs w:val="20"/>
        </w:rPr>
        <w:lastRenderedPageBreak/>
        <w:t>掌握表格和文档的高级应用。文档的打印、批注以及修改等。使学生具备自我认识与分析技能、信息搜索与联想技能、举一反三、严谨细心和耐心等优秀品质。</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11</w:t>
      </w:r>
      <w:r>
        <w:rPr>
          <w:rFonts w:ascii="仿宋" w:eastAsia="仿宋" w:hAnsi="仿宋" w:cs="仿宋" w:hint="eastAsia"/>
          <w:b/>
          <w:sz w:val="24"/>
        </w:rPr>
        <w:t>）面向工业</w:t>
      </w:r>
      <w:r>
        <w:rPr>
          <w:rFonts w:ascii="仿宋" w:eastAsia="仿宋" w:hAnsi="仿宋" w:cs="仿宋" w:hint="eastAsia"/>
          <w:b/>
          <w:sz w:val="24"/>
        </w:rPr>
        <w:t>4.0</w:t>
      </w:r>
      <w:r>
        <w:rPr>
          <w:rFonts w:ascii="仿宋" w:eastAsia="仿宋" w:hAnsi="仿宋" w:cs="仿宋" w:hint="eastAsia"/>
          <w:b/>
          <w:sz w:val="24"/>
        </w:rPr>
        <w:t>的智能制造技术与应用</w:t>
      </w:r>
    </w:p>
    <w:p w:rsidR="005707EE" w:rsidRDefault="00A432D2">
      <w:pPr>
        <w:spacing w:line="400" w:lineRule="exact"/>
        <w:ind w:firstLine="421"/>
        <w:rPr>
          <w:rFonts w:ascii="仿宋" w:eastAsia="仿宋" w:hAnsi="仿宋" w:cs="仿宋"/>
          <w:sz w:val="24"/>
          <w:szCs w:val="20"/>
        </w:rPr>
      </w:pPr>
      <w:r>
        <w:rPr>
          <w:rFonts w:ascii="仿宋" w:eastAsia="仿宋" w:hAnsi="仿宋" w:cs="仿宋" w:hint="eastAsia"/>
          <w:b/>
          <w:sz w:val="24"/>
          <w:szCs w:val="20"/>
        </w:rPr>
        <w:t>学习目标：</w:t>
      </w:r>
      <w:r>
        <w:rPr>
          <w:rFonts w:ascii="仿宋" w:eastAsia="仿宋" w:hAnsi="仿宋" w:cs="仿宋" w:hint="eastAsia"/>
          <w:sz w:val="24"/>
          <w:szCs w:val="20"/>
        </w:rPr>
        <w:t>通过三个工业革命回顾深入了解工业</w:t>
      </w:r>
      <w:r>
        <w:rPr>
          <w:rFonts w:ascii="仿宋" w:eastAsia="仿宋" w:hAnsi="仿宋" w:cs="仿宋" w:hint="eastAsia"/>
          <w:sz w:val="24"/>
          <w:szCs w:val="20"/>
        </w:rPr>
        <w:t>4.0</w:t>
      </w:r>
      <w:r>
        <w:rPr>
          <w:rFonts w:ascii="仿宋" w:eastAsia="仿宋" w:hAnsi="仿宋" w:cs="仿宋" w:hint="eastAsia"/>
          <w:sz w:val="24"/>
          <w:szCs w:val="20"/>
        </w:rPr>
        <w:t>含义，介绍工业</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sz w:val="24"/>
          <w:szCs w:val="20"/>
        </w:rPr>
        <w:t>4.0</w:t>
      </w:r>
      <w:r>
        <w:rPr>
          <w:rFonts w:ascii="仿宋" w:eastAsia="仿宋" w:hAnsi="仿宋" w:cs="仿宋" w:hint="eastAsia"/>
          <w:sz w:val="24"/>
          <w:szCs w:val="20"/>
        </w:rPr>
        <w:t>在不同国家的外在表现形式及解读：德国工业</w:t>
      </w:r>
      <w:r>
        <w:rPr>
          <w:rFonts w:ascii="仿宋" w:eastAsia="仿宋" w:hAnsi="仿宋" w:cs="仿宋" w:hint="eastAsia"/>
          <w:sz w:val="24"/>
          <w:szCs w:val="20"/>
        </w:rPr>
        <w:t>4.0</w:t>
      </w:r>
      <w:r>
        <w:rPr>
          <w:rFonts w:ascii="仿宋" w:eastAsia="仿宋" w:hAnsi="仿宋" w:cs="仿宋" w:hint="eastAsia"/>
          <w:sz w:val="24"/>
          <w:szCs w:val="20"/>
        </w:rPr>
        <w:t>、美国工业互联网、日本机器人新战略，中国制造</w:t>
      </w:r>
      <w:r>
        <w:rPr>
          <w:rFonts w:ascii="仿宋" w:eastAsia="仿宋" w:hAnsi="仿宋" w:cs="仿宋" w:hint="eastAsia"/>
          <w:sz w:val="24"/>
          <w:szCs w:val="20"/>
        </w:rPr>
        <w:t>2025</w:t>
      </w:r>
      <w:r>
        <w:rPr>
          <w:rFonts w:ascii="仿宋" w:eastAsia="仿宋" w:hAnsi="仿宋" w:cs="仿宋" w:hint="eastAsia"/>
          <w:sz w:val="24"/>
          <w:szCs w:val="20"/>
        </w:rPr>
        <w:t>国家工业战略等，介绍智能制造（工业</w:t>
      </w:r>
      <w:r>
        <w:rPr>
          <w:rFonts w:ascii="仿宋" w:eastAsia="仿宋" w:hAnsi="仿宋" w:cs="仿宋" w:hint="eastAsia"/>
          <w:sz w:val="24"/>
          <w:szCs w:val="20"/>
        </w:rPr>
        <w:t>4.0</w:t>
      </w:r>
      <w:r>
        <w:rPr>
          <w:rFonts w:ascii="仿宋" w:eastAsia="仿宋" w:hAnsi="仿宋" w:cs="仿宋" w:hint="eastAsia"/>
          <w:sz w:val="24"/>
          <w:szCs w:val="20"/>
        </w:rPr>
        <w:t>）的核心装备、技术支撑（</w:t>
      </w:r>
      <w:r>
        <w:rPr>
          <w:rFonts w:ascii="仿宋" w:eastAsia="仿宋" w:hAnsi="仿宋" w:cs="仿宋" w:hint="eastAsia"/>
          <w:sz w:val="24"/>
          <w:szCs w:val="20"/>
        </w:rPr>
        <w:t>mes</w:t>
      </w:r>
      <w:r>
        <w:rPr>
          <w:rFonts w:ascii="仿宋" w:eastAsia="仿宋" w:hAnsi="仿宋" w:cs="仿宋" w:hint="eastAsia"/>
          <w:sz w:val="24"/>
          <w:szCs w:val="20"/>
        </w:rPr>
        <w:t>、柔性制造、</w:t>
      </w:r>
      <w:r>
        <w:rPr>
          <w:rFonts w:ascii="仿宋" w:eastAsia="仿宋" w:hAnsi="仿宋" w:cs="仿宋" w:hint="eastAsia"/>
          <w:sz w:val="24"/>
          <w:szCs w:val="20"/>
        </w:rPr>
        <w:t>agv</w:t>
      </w:r>
      <w:r>
        <w:rPr>
          <w:rFonts w:ascii="仿宋" w:eastAsia="仿宋" w:hAnsi="仿宋" w:cs="仿宋" w:hint="eastAsia"/>
          <w:sz w:val="24"/>
          <w:szCs w:val="20"/>
        </w:rPr>
        <w:t>，机器人，智能仓储、工业视觉、通讯技术等），介绍国内外优秀企业在智能制造方面的探索与实践，以及工业互联网与智能制造行业的对接点：智能工厂及其规划、实施与解决方案的典型案例介绍。</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通过本课程的学习，使广大学子认识到一线技术技能人才不仅需要掌握某一项专业技术技能，还具有处理控制、操</w:t>
      </w:r>
      <w:r>
        <w:rPr>
          <w:rFonts w:ascii="仿宋" w:eastAsia="仿宋" w:hAnsi="仿宋" w:cs="仿宋" w:hint="eastAsia"/>
          <w:sz w:val="24"/>
          <w:szCs w:val="20"/>
        </w:rPr>
        <w:t>作和规划等多个层面复杂工作情境的综合职业能力。团队式的工作方式、智能化的工作对象、数字化的工作流程，要求技术工人除了懂得专业制造技术外，还要懂得网络编程和维护，能够解读、使用复杂数据。个性化的产品定制也要求技术工人具备一定的艺术设计、创新能力，能够进行跨文化交流、协同。进一步提升学生的创新能力、管理能力、交往能力。</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12</w:t>
      </w:r>
      <w:r>
        <w:rPr>
          <w:rFonts w:ascii="仿宋" w:eastAsia="仿宋" w:hAnsi="仿宋" w:cs="仿宋" w:hint="eastAsia"/>
          <w:b/>
          <w:sz w:val="24"/>
        </w:rPr>
        <w:t>）工业机器人技术基础</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《工业机器人技术基础》是智能制造技术领域的入门课程。本课程系统介绍了工业机器人的发展历史、结构、分类、组成及典型应用，工业机器人的运动学基础、主要技术参数、</w:t>
      </w:r>
      <w:r>
        <w:rPr>
          <w:rFonts w:ascii="仿宋" w:eastAsia="仿宋" w:hAnsi="仿宋" w:cs="仿宋" w:hint="eastAsia"/>
          <w:sz w:val="24"/>
          <w:szCs w:val="20"/>
        </w:rPr>
        <w:t>传感器技术、控制技术、编程技术等。</w:t>
      </w:r>
    </w:p>
    <w:p w:rsidR="005707EE" w:rsidRDefault="00A432D2">
      <w:pPr>
        <w:spacing w:line="400" w:lineRule="exact"/>
        <w:ind w:firstLine="421"/>
        <w:rPr>
          <w:rFonts w:ascii="宋体" w:eastAsia="宋体" w:hAnsi="宋体"/>
          <w:b/>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32</w:t>
      </w:r>
      <w:r>
        <w:rPr>
          <w:rFonts w:ascii="仿宋" w:eastAsia="仿宋" w:hAnsi="仿宋" w:cs="仿宋" w:hint="eastAsia"/>
          <w:sz w:val="24"/>
          <w:szCs w:val="20"/>
        </w:rPr>
        <w:t>学时</w:t>
      </w:r>
    </w:p>
    <w:p w:rsidR="005707EE" w:rsidRDefault="00A432D2">
      <w:pPr>
        <w:spacing w:line="400" w:lineRule="exact"/>
        <w:ind w:firstLine="421"/>
        <w:rPr>
          <w:rFonts w:ascii="宋体" w:eastAsia="宋体" w:hAnsi="宋体"/>
          <w:bCs/>
          <w:color w:val="FF0000"/>
          <w:sz w:val="21"/>
          <w:szCs w:val="21"/>
        </w:rPr>
      </w:pPr>
      <w:r>
        <w:rPr>
          <w:rFonts w:ascii="仿宋" w:eastAsia="仿宋" w:hAnsi="仿宋" w:cs="仿宋" w:hint="eastAsia"/>
          <w:b/>
          <w:sz w:val="24"/>
          <w:szCs w:val="20"/>
        </w:rPr>
        <w:t>知识、技能及素质要求：</w:t>
      </w:r>
      <w:r>
        <w:rPr>
          <w:rFonts w:ascii="仿宋" w:eastAsia="仿宋" w:hAnsi="仿宋" w:cs="仿宋" w:hint="eastAsia"/>
          <w:sz w:val="24"/>
          <w:szCs w:val="20"/>
        </w:rPr>
        <w:t>通过本课程的学习，大家可以全面了解工业机器人生产应用情况，能分析机器人及其系统的结构、类型和特点，掌握机器人系统控制的基本流程和方法，为工业机器人的深入应用奠定坚实的基础。</w:t>
      </w:r>
    </w:p>
    <w:p w:rsidR="005707EE" w:rsidRDefault="00A432D2">
      <w:pPr>
        <w:spacing w:line="400" w:lineRule="exact"/>
        <w:ind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13</w:t>
      </w:r>
      <w:r>
        <w:rPr>
          <w:rFonts w:ascii="仿宋" w:eastAsia="仿宋" w:hAnsi="仿宋" w:cs="仿宋" w:hint="eastAsia"/>
          <w:b/>
          <w:sz w:val="24"/>
        </w:rPr>
        <w:t>）楚文化漫谈</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学习目标：</w:t>
      </w:r>
      <w:r>
        <w:rPr>
          <w:rFonts w:ascii="仿宋" w:eastAsia="仿宋" w:hAnsi="仿宋" w:cs="仿宋" w:hint="eastAsia"/>
          <w:sz w:val="24"/>
          <w:szCs w:val="20"/>
        </w:rPr>
        <w:t>本课程以先秦时期独具地域特色的楚文化作为主讲内容，结合楚文化考古新发现和最新研究成果，从历史、哲学、文学、绘画、雕塑、音乐、舞蹈、民俗、科技等方面对楚文化进行全方位的讲解，旨在提高大学生的人文素质和文化修养，对于弘扬楚文化精神，利</w:t>
      </w:r>
      <w:r>
        <w:rPr>
          <w:rFonts w:ascii="仿宋" w:eastAsia="仿宋" w:hAnsi="仿宋" w:cs="仿宋" w:hint="eastAsia"/>
          <w:sz w:val="24"/>
          <w:szCs w:val="20"/>
        </w:rPr>
        <w:t>用楚文化资源具有一定的现实意义。</w:t>
      </w:r>
    </w:p>
    <w:p w:rsidR="005707EE" w:rsidRDefault="00A432D2">
      <w:pPr>
        <w:spacing w:line="400" w:lineRule="exact"/>
        <w:ind w:firstLine="482"/>
        <w:rPr>
          <w:rFonts w:ascii="宋体" w:eastAsia="宋体" w:hAnsi="宋体"/>
          <w:bCs/>
          <w:color w:val="FF0000"/>
          <w:sz w:val="21"/>
          <w:szCs w:val="21"/>
        </w:rPr>
      </w:pPr>
      <w:r>
        <w:rPr>
          <w:rFonts w:ascii="仿宋" w:eastAsia="仿宋" w:hAnsi="仿宋" w:cs="仿宋" w:hint="eastAsia"/>
          <w:b/>
          <w:sz w:val="24"/>
          <w:szCs w:val="20"/>
        </w:rPr>
        <w:t>课程学时：</w:t>
      </w:r>
      <w:r>
        <w:rPr>
          <w:rFonts w:ascii="仿宋" w:eastAsia="仿宋" w:hAnsi="仿宋" w:cs="仿宋" w:hint="eastAsia"/>
          <w:sz w:val="24"/>
          <w:szCs w:val="20"/>
        </w:rPr>
        <w:t>18</w:t>
      </w:r>
      <w:r>
        <w:rPr>
          <w:rFonts w:ascii="仿宋" w:eastAsia="仿宋" w:hAnsi="仿宋" w:cs="仿宋" w:hint="eastAsia"/>
          <w:sz w:val="24"/>
          <w:szCs w:val="20"/>
        </w:rPr>
        <w:t>学时</w:t>
      </w:r>
    </w:p>
    <w:p w:rsidR="005707EE" w:rsidRDefault="00A432D2">
      <w:pPr>
        <w:spacing w:line="400" w:lineRule="exact"/>
        <w:ind w:firstLine="482"/>
        <w:rPr>
          <w:rFonts w:ascii="仿宋" w:eastAsia="仿宋" w:hAnsi="仿宋" w:cs="仿宋"/>
          <w:sz w:val="24"/>
          <w:szCs w:val="20"/>
        </w:rPr>
      </w:pPr>
      <w:r>
        <w:rPr>
          <w:rFonts w:ascii="仿宋" w:eastAsia="仿宋" w:hAnsi="仿宋" w:cs="仿宋" w:hint="eastAsia"/>
          <w:b/>
          <w:sz w:val="24"/>
          <w:szCs w:val="20"/>
        </w:rPr>
        <w:lastRenderedPageBreak/>
        <w:t>知识、技能及素质要求：</w:t>
      </w:r>
      <w:r>
        <w:rPr>
          <w:rFonts w:ascii="仿宋" w:eastAsia="仿宋" w:hAnsi="仿宋" w:cs="仿宋" w:hint="eastAsia"/>
          <w:sz w:val="24"/>
          <w:szCs w:val="20"/>
        </w:rPr>
        <w:t>通过本课程的教学，进一步提升大学生的人文素质和文化修养，激发广大学子爱祖国爱家乡的爱国情怀，引导广大学生积极致力于弘扬楚文化精神，促进学生善于开发和利用楚文化资源的能力。</w:t>
      </w:r>
    </w:p>
    <w:p w:rsidR="005707EE" w:rsidRDefault="005707EE">
      <w:pPr>
        <w:spacing w:line="400" w:lineRule="exact"/>
        <w:ind w:firstLine="480"/>
        <w:rPr>
          <w:rFonts w:ascii="仿宋" w:eastAsia="仿宋" w:hAnsi="仿宋" w:cs="仿宋"/>
          <w:sz w:val="24"/>
          <w:szCs w:val="20"/>
        </w:rPr>
      </w:pPr>
    </w:p>
    <w:p w:rsidR="005707EE" w:rsidRDefault="00A432D2">
      <w:pPr>
        <w:pStyle w:val="af3"/>
        <w:spacing w:line="400" w:lineRule="exact"/>
        <w:rPr>
          <w:rFonts w:ascii="仿宋" w:eastAsia="仿宋" w:hAnsi="仿宋" w:cs="仿宋"/>
          <w:b/>
          <w:sz w:val="24"/>
        </w:rPr>
      </w:pPr>
      <w:r>
        <w:rPr>
          <w:rFonts w:ascii="仿宋" w:eastAsia="仿宋" w:hAnsi="仿宋" w:cs="仿宋" w:hint="eastAsia"/>
          <w:b/>
          <w:sz w:val="24"/>
        </w:rPr>
        <w:t>九、教学计划安排</w:t>
      </w:r>
    </w:p>
    <w:tbl>
      <w:tblPr>
        <w:tblW w:w="90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6" w:type="dxa"/>
          <w:right w:w="6" w:type="dxa"/>
        </w:tblCellMar>
        <w:tblLook w:val="04A0" w:firstRow="1" w:lastRow="0" w:firstColumn="1" w:lastColumn="0" w:noHBand="0" w:noVBand="1"/>
      </w:tblPr>
      <w:tblGrid>
        <w:gridCol w:w="528"/>
        <w:gridCol w:w="484"/>
        <w:gridCol w:w="905"/>
        <w:gridCol w:w="2074"/>
        <w:gridCol w:w="440"/>
        <w:gridCol w:w="451"/>
        <w:gridCol w:w="362"/>
        <w:gridCol w:w="477"/>
        <w:gridCol w:w="477"/>
        <w:gridCol w:w="479"/>
        <w:gridCol w:w="393"/>
        <w:gridCol w:w="457"/>
        <w:gridCol w:w="392"/>
        <w:gridCol w:w="393"/>
        <w:gridCol w:w="389"/>
        <w:gridCol w:w="393"/>
      </w:tblGrid>
      <w:tr w:rsidR="005707EE">
        <w:trPr>
          <w:cantSplit/>
          <w:trHeight w:hRule="exact" w:val="326"/>
          <w:jc w:val="center"/>
        </w:trPr>
        <w:tc>
          <w:tcPr>
            <w:tcW w:w="528"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课程</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属性</w:t>
            </w:r>
          </w:p>
        </w:tc>
        <w:tc>
          <w:tcPr>
            <w:tcW w:w="484"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序号</w:t>
            </w:r>
          </w:p>
        </w:tc>
        <w:tc>
          <w:tcPr>
            <w:tcW w:w="905"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课程代码</w:t>
            </w:r>
          </w:p>
        </w:tc>
        <w:tc>
          <w:tcPr>
            <w:tcW w:w="2074"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课程名称</w:t>
            </w:r>
          </w:p>
        </w:tc>
        <w:tc>
          <w:tcPr>
            <w:tcW w:w="440" w:type="dxa"/>
            <w:vMerge w:val="restart"/>
            <w:vAlign w:val="center"/>
          </w:tcPr>
          <w:p w:rsidR="005707EE" w:rsidRDefault="00A432D2">
            <w:pPr>
              <w:spacing w:line="240" w:lineRule="exact"/>
              <w:jc w:val="center"/>
              <w:rPr>
                <w:rFonts w:ascii="仿宋" w:eastAsia="仿宋" w:hAnsi="仿宋" w:cs="仿宋"/>
                <w:spacing w:val="-20"/>
                <w:sz w:val="21"/>
                <w:szCs w:val="21"/>
              </w:rPr>
            </w:pPr>
            <w:r>
              <w:rPr>
                <w:rFonts w:ascii="仿宋" w:eastAsia="仿宋" w:hAnsi="仿宋" w:cs="仿宋" w:hint="eastAsia"/>
                <w:spacing w:val="-20"/>
                <w:sz w:val="21"/>
                <w:szCs w:val="21"/>
              </w:rPr>
              <w:t>课程</w:t>
            </w:r>
          </w:p>
          <w:p w:rsidR="005707EE" w:rsidRDefault="00A432D2">
            <w:pPr>
              <w:spacing w:line="240" w:lineRule="exact"/>
              <w:jc w:val="center"/>
              <w:rPr>
                <w:rFonts w:ascii="仿宋" w:eastAsia="仿宋" w:hAnsi="仿宋" w:cs="仿宋"/>
                <w:spacing w:val="-20"/>
                <w:sz w:val="21"/>
                <w:szCs w:val="21"/>
              </w:rPr>
            </w:pPr>
            <w:r>
              <w:rPr>
                <w:rFonts w:ascii="仿宋" w:eastAsia="仿宋" w:hAnsi="仿宋" w:cs="仿宋" w:hint="eastAsia"/>
                <w:spacing w:val="-20"/>
                <w:sz w:val="21"/>
                <w:szCs w:val="21"/>
              </w:rPr>
              <w:t>类型</w:t>
            </w:r>
          </w:p>
        </w:tc>
        <w:tc>
          <w:tcPr>
            <w:tcW w:w="451"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课程性质</w:t>
            </w:r>
          </w:p>
        </w:tc>
        <w:tc>
          <w:tcPr>
            <w:tcW w:w="362" w:type="dxa"/>
            <w:vMerge w:val="restart"/>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学</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分</w:t>
            </w:r>
          </w:p>
        </w:tc>
        <w:tc>
          <w:tcPr>
            <w:tcW w:w="1433" w:type="dxa"/>
            <w:gridSpan w:val="3"/>
            <w:tcBorders>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教学时数</w:t>
            </w:r>
          </w:p>
        </w:tc>
        <w:tc>
          <w:tcPr>
            <w:tcW w:w="2417" w:type="dxa"/>
            <w:gridSpan w:val="6"/>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按学期分配的学时及周数</w:t>
            </w:r>
          </w:p>
        </w:tc>
      </w:tr>
      <w:tr w:rsidR="005707EE">
        <w:trPr>
          <w:cantSplit/>
          <w:trHeight w:hRule="exact" w:val="566"/>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Merge/>
            <w:vAlign w:val="center"/>
          </w:tcPr>
          <w:p w:rsidR="005707EE" w:rsidRDefault="005707EE">
            <w:pPr>
              <w:spacing w:line="240" w:lineRule="exact"/>
              <w:jc w:val="center"/>
              <w:rPr>
                <w:rFonts w:ascii="仿宋" w:eastAsia="仿宋" w:hAnsi="仿宋" w:cs="仿宋"/>
                <w:sz w:val="21"/>
                <w:szCs w:val="21"/>
              </w:rPr>
            </w:pPr>
          </w:p>
        </w:tc>
        <w:tc>
          <w:tcPr>
            <w:tcW w:w="905" w:type="dxa"/>
            <w:vMerge/>
            <w:vAlign w:val="center"/>
          </w:tcPr>
          <w:p w:rsidR="005707EE" w:rsidRDefault="005707EE">
            <w:pPr>
              <w:spacing w:line="240" w:lineRule="exact"/>
              <w:jc w:val="center"/>
              <w:rPr>
                <w:rFonts w:ascii="仿宋" w:eastAsia="仿宋" w:hAnsi="仿宋" w:cs="仿宋"/>
                <w:sz w:val="21"/>
                <w:szCs w:val="21"/>
              </w:rPr>
            </w:pPr>
          </w:p>
        </w:tc>
        <w:tc>
          <w:tcPr>
            <w:tcW w:w="2074" w:type="dxa"/>
            <w:vMerge/>
            <w:vAlign w:val="center"/>
          </w:tcPr>
          <w:p w:rsidR="005707EE" w:rsidRDefault="005707EE">
            <w:pPr>
              <w:spacing w:line="240" w:lineRule="exact"/>
              <w:jc w:val="center"/>
              <w:rPr>
                <w:rFonts w:ascii="仿宋" w:eastAsia="仿宋" w:hAnsi="仿宋" w:cs="仿宋"/>
                <w:sz w:val="21"/>
                <w:szCs w:val="21"/>
              </w:rPr>
            </w:pPr>
          </w:p>
        </w:tc>
        <w:tc>
          <w:tcPr>
            <w:tcW w:w="440" w:type="dxa"/>
            <w:vMerge/>
            <w:vAlign w:val="center"/>
          </w:tcPr>
          <w:p w:rsidR="005707EE" w:rsidRDefault="005707EE">
            <w:pPr>
              <w:spacing w:line="240" w:lineRule="exact"/>
              <w:jc w:val="center"/>
              <w:rPr>
                <w:rFonts w:ascii="仿宋" w:eastAsia="仿宋" w:hAnsi="仿宋" w:cs="仿宋"/>
                <w:sz w:val="21"/>
                <w:szCs w:val="21"/>
              </w:rPr>
            </w:pPr>
          </w:p>
        </w:tc>
        <w:tc>
          <w:tcPr>
            <w:tcW w:w="451" w:type="dxa"/>
            <w:vMerge/>
            <w:vAlign w:val="center"/>
          </w:tcPr>
          <w:p w:rsidR="005707EE" w:rsidRDefault="005707EE">
            <w:pPr>
              <w:spacing w:line="240" w:lineRule="exact"/>
              <w:jc w:val="center"/>
              <w:rPr>
                <w:rFonts w:ascii="仿宋" w:eastAsia="仿宋" w:hAnsi="仿宋" w:cs="仿宋"/>
                <w:sz w:val="21"/>
                <w:szCs w:val="21"/>
              </w:rPr>
            </w:pPr>
          </w:p>
        </w:tc>
        <w:tc>
          <w:tcPr>
            <w:tcW w:w="362" w:type="dxa"/>
            <w:vMerge/>
            <w:vAlign w:val="center"/>
          </w:tcPr>
          <w:p w:rsidR="005707EE" w:rsidRDefault="005707EE">
            <w:pPr>
              <w:spacing w:line="240" w:lineRule="exact"/>
              <w:jc w:val="center"/>
              <w:rPr>
                <w:rFonts w:ascii="仿宋" w:eastAsia="仿宋" w:hAnsi="仿宋" w:cs="仿宋"/>
                <w:sz w:val="21"/>
                <w:szCs w:val="21"/>
              </w:rPr>
            </w:pPr>
          </w:p>
        </w:tc>
        <w:tc>
          <w:tcPr>
            <w:tcW w:w="477" w:type="dxa"/>
            <w:tcBorders>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总</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学时</w:t>
            </w:r>
          </w:p>
        </w:tc>
        <w:tc>
          <w:tcPr>
            <w:tcW w:w="477" w:type="dxa"/>
            <w:tcBorders>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理论</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学时</w:t>
            </w:r>
          </w:p>
        </w:tc>
        <w:tc>
          <w:tcPr>
            <w:tcW w:w="479" w:type="dxa"/>
            <w:tcBorders>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实践</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学时</w:t>
            </w:r>
          </w:p>
        </w:tc>
        <w:tc>
          <w:tcPr>
            <w:tcW w:w="393"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一</w:t>
            </w:r>
          </w:p>
        </w:tc>
        <w:tc>
          <w:tcPr>
            <w:tcW w:w="457"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二</w:t>
            </w:r>
          </w:p>
        </w:tc>
        <w:tc>
          <w:tcPr>
            <w:tcW w:w="392"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三</w:t>
            </w:r>
          </w:p>
        </w:tc>
        <w:tc>
          <w:tcPr>
            <w:tcW w:w="393"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四</w:t>
            </w:r>
          </w:p>
        </w:tc>
        <w:tc>
          <w:tcPr>
            <w:tcW w:w="389"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五</w:t>
            </w:r>
          </w:p>
        </w:tc>
        <w:tc>
          <w:tcPr>
            <w:tcW w:w="393" w:type="dxa"/>
            <w:tcBorders>
              <w:top w:val="single" w:sz="4" w:space="0" w:color="auto"/>
              <w:left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六</w:t>
            </w:r>
          </w:p>
        </w:tc>
      </w:tr>
      <w:tr w:rsidR="005707EE">
        <w:trPr>
          <w:cantSplit/>
          <w:trHeight w:hRule="exact" w:val="566"/>
          <w:jc w:val="center"/>
        </w:trPr>
        <w:tc>
          <w:tcPr>
            <w:tcW w:w="528" w:type="dxa"/>
            <w:vMerge w:val="restart"/>
            <w:textDirection w:val="tbRlV"/>
            <w:vAlign w:val="center"/>
          </w:tcPr>
          <w:p w:rsidR="005707EE" w:rsidRDefault="00A432D2">
            <w:pPr>
              <w:spacing w:line="240" w:lineRule="exact"/>
              <w:ind w:left="113" w:right="113"/>
              <w:jc w:val="center"/>
              <w:rPr>
                <w:rFonts w:ascii="仿宋" w:eastAsia="仿宋" w:hAnsi="仿宋" w:cs="仿宋"/>
                <w:sz w:val="21"/>
                <w:szCs w:val="21"/>
              </w:rPr>
            </w:pPr>
            <w:r>
              <w:rPr>
                <w:rFonts w:ascii="仿宋" w:eastAsia="仿宋" w:hAnsi="仿宋" w:cs="仿宋" w:hint="eastAsia"/>
                <w:sz w:val="21"/>
                <w:szCs w:val="21"/>
              </w:rPr>
              <w:t>公共基础课</w:t>
            </w: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9999902</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入学教育及军事理论与军事技能训练</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w:t>
            </w:r>
          </w:p>
        </w:tc>
        <w:tc>
          <w:tcPr>
            <w:tcW w:w="477"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156</w:t>
            </w:r>
          </w:p>
        </w:tc>
        <w:tc>
          <w:tcPr>
            <w:tcW w:w="47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40</w:t>
            </w:r>
          </w:p>
        </w:tc>
        <w:tc>
          <w:tcPr>
            <w:tcW w:w="479"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116</w:t>
            </w:r>
          </w:p>
        </w:tc>
        <w:tc>
          <w:tcPr>
            <w:tcW w:w="393"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156</w:t>
            </w:r>
          </w:p>
        </w:tc>
        <w:tc>
          <w:tcPr>
            <w:tcW w:w="457"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9999903</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思想道德与法治</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w:t>
            </w:r>
          </w:p>
        </w:tc>
        <w:tc>
          <w:tcPr>
            <w:tcW w:w="477"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48</w:t>
            </w:r>
          </w:p>
        </w:tc>
        <w:tc>
          <w:tcPr>
            <w:tcW w:w="47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36</w:t>
            </w:r>
          </w:p>
        </w:tc>
        <w:tc>
          <w:tcPr>
            <w:tcW w:w="479"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12</w:t>
            </w:r>
          </w:p>
        </w:tc>
        <w:tc>
          <w:tcPr>
            <w:tcW w:w="393"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48</w:t>
            </w:r>
          </w:p>
        </w:tc>
        <w:tc>
          <w:tcPr>
            <w:tcW w:w="457"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566"/>
          <w:jc w:val="center"/>
        </w:trPr>
        <w:tc>
          <w:tcPr>
            <w:tcW w:w="528" w:type="dxa"/>
            <w:vMerge/>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9999904</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毛泽东思想和中国特色社会主义理论体系概论</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w:t>
            </w:r>
          </w:p>
        </w:tc>
        <w:tc>
          <w:tcPr>
            <w:tcW w:w="477"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54</w:t>
            </w:r>
          </w:p>
        </w:tc>
        <w:tc>
          <w:tcPr>
            <w:tcW w:w="47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42</w:t>
            </w:r>
          </w:p>
        </w:tc>
        <w:tc>
          <w:tcPr>
            <w:tcW w:w="479"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12</w:t>
            </w:r>
          </w:p>
        </w:tc>
        <w:tc>
          <w:tcPr>
            <w:tcW w:w="393"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54</w:t>
            </w:r>
          </w:p>
        </w:tc>
        <w:tc>
          <w:tcPr>
            <w:tcW w:w="392"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487"/>
          <w:jc w:val="center"/>
        </w:trPr>
        <w:tc>
          <w:tcPr>
            <w:tcW w:w="528" w:type="dxa"/>
            <w:vMerge/>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9999917</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习近平新时代中国特色社会主义思想</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w:t>
            </w:r>
          </w:p>
        </w:tc>
        <w:tc>
          <w:tcPr>
            <w:tcW w:w="477"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48</w:t>
            </w:r>
          </w:p>
        </w:tc>
        <w:tc>
          <w:tcPr>
            <w:tcW w:w="47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36</w:t>
            </w:r>
          </w:p>
        </w:tc>
        <w:tc>
          <w:tcPr>
            <w:tcW w:w="479"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12</w:t>
            </w:r>
          </w:p>
        </w:tc>
        <w:tc>
          <w:tcPr>
            <w:tcW w:w="393"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48</w:t>
            </w: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9999905</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形势与政策</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457"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392"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86"/>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6</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9999907</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体育与健康</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6</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108</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479"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100</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5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39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22</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22</w:t>
            </w: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472"/>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7</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9999910</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大学生职业发展与就业指导及创新创业教育</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80</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54</w:t>
            </w:r>
          </w:p>
        </w:tc>
        <w:tc>
          <w:tcPr>
            <w:tcW w:w="479"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26</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57" w:type="dxa"/>
            <w:vAlign w:val="center"/>
          </w:tcPr>
          <w:p w:rsidR="005707EE" w:rsidRDefault="005707EE">
            <w:pPr>
              <w:jc w:val="center"/>
              <w:rPr>
                <w:rFonts w:ascii="仿宋" w:eastAsia="仿宋" w:hAnsi="仿宋" w:cs="仿宋"/>
                <w:sz w:val="18"/>
                <w:szCs w:val="18"/>
              </w:rPr>
            </w:pP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22</w:t>
            </w:r>
          </w:p>
        </w:tc>
        <w:tc>
          <w:tcPr>
            <w:tcW w:w="389" w:type="dxa"/>
            <w:tcBorders>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42</w:t>
            </w: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9999911</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大学生心理健康教育</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9"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0</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5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9999912</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劳动教育</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6</w:t>
            </w:r>
          </w:p>
        </w:tc>
        <w:tc>
          <w:tcPr>
            <w:tcW w:w="45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10</w:t>
            </w:r>
          </w:p>
        </w:tc>
        <w:tc>
          <w:tcPr>
            <w:tcW w:w="39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10</w:t>
            </w:r>
          </w:p>
        </w:tc>
        <w:tc>
          <w:tcPr>
            <w:tcW w:w="905"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9999914</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大学生安全教育</w:t>
            </w:r>
          </w:p>
        </w:tc>
        <w:tc>
          <w:tcPr>
            <w:tcW w:w="440"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必修</w:t>
            </w:r>
          </w:p>
        </w:tc>
        <w:tc>
          <w:tcPr>
            <w:tcW w:w="451"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479"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457"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392"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393"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11</w:t>
            </w:r>
          </w:p>
        </w:tc>
        <w:tc>
          <w:tcPr>
            <w:tcW w:w="905"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9999920</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中国共产党党史</w:t>
            </w:r>
          </w:p>
        </w:tc>
        <w:tc>
          <w:tcPr>
            <w:tcW w:w="440"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选修</w:t>
            </w:r>
          </w:p>
        </w:tc>
        <w:tc>
          <w:tcPr>
            <w:tcW w:w="451"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A</w:t>
            </w:r>
          </w:p>
        </w:tc>
        <w:tc>
          <w:tcPr>
            <w:tcW w:w="362"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1</w:t>
            </w:r>
          </w:p>
        </w:tc>
        <w:tc>
          <w:tcPr>
            <w:tcW w:w="477"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16</w:t>
            </w:r>
          </w:p>
        </w:tc>
        <w:tc>
          <w:tcPr>
            <w:tcW w:w="477"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16</w:t>
            </w:r>
          </w:p>
        </w:tc>
        <w:tc>
          <w:tcPr>
            <w:tcW w:w="479"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457" w:type="dxa"/>
            <w:vAlign w:val="center"/>
          </w:tcPr>
          <w:p w:rsidR="005707EE" w:rsidRDefault="005707EE">
            <w:pPr>
              <w:jc w:val="center"/>
              <w:rPr>
                <w:rFonts w:ascii="仿宋" w:eastAsia="仿宋" w:hAnsi="仿宋" w:cs="仿宋"/>
                <w:sz w:val="18"/>
                <w:szCs w:val="18"/>
              </w:rPr>
            </w:pP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A432D2">
            <w:pPr>
              <w:jc w:val="center"/>
              <w:rPr>
                <w:rFonts w:ascii="仿宋" w:eastAsia="仿宋" w:hAnsi="仿宋" w:cs="仿宋"/>
                <w:sz w:val="18"/>
                <w:szCs w:val="18"/>
              </w:rPr>
            </w:pPr>
            <w:r>
              <w:rPr>
                <w:rFonts w:ascii="宋体" w:eastAsia="宋体" w:hAnsi="宋体" w:hint="eastAsia"/>
                <w:sz w:val="18"/>
                <w:szCs w:val="18"/>
              </w:rPr>
              <w:t>16</w:t>
            </w: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tcPr>
          <w:p w:rsidR="005707EE" w:rsidRDefault="00A432D2">
            <w:pPr>
              <w:jc w:val="center"/>
              <w:rPr>
                <w:rFonts w:ascii="宋体" w:eastAsia="宋体" w:hAnsi="宋体"/>
                <w:sz w:val="18"/>
                <w:szCs w:val="18"/>
              </w:rPr>
            </w:pPr>
            <w:r>
              <w:rPr>
                <w:rFonts w:ascii="宋体" w:eastAsia="宋体" w:hAnsi="宋体" w:hint="eastAsia"/>
                <w:sz w:val="18"/>
                <w:szCs w:val="18"/>
              </w:rPr>
              <w:t>12</w:t>
            </w:r>
          </w:p>
        </w:tc>
        <w:tc>
          <w:tcPr>
            <w:tcW w:w="905" w:type="dxa"/>
          </w:tcPr>
          <w:p w:rsidR="005707EE" w:rsidRDefault="00A432D2">
            <w:pPr>
              <w:jc w:val="center"/>
              <w:rPr>
                <w:rFonts w:ascii="宋体" w:eastAsia="宋体" w:hAnsi="宋体"/>
                <w:sz w:val="18"/>
                <w:szCs w:val="18"/>
              </w:rPr>
            </w:pPr>
            <w:r>
              <w:rPr>
                <w:rFonts w:ascii="宋体" w:eastAsia="宋体" w:hAnsi="宋体" w:hint="eastAsia"/>
                <w:sz w:val="18"/>
                <w:szCs w:val="18"/>
              </w:rPr>
              <w:t>9999908</w:t>
            </w:r>
          </w:p>
        </w:tc>
        <w:tc>
          <w:tcPr>
            <w:tcW w:w="2074" w:type="dxa"/>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高等数学</w:t>
            </w:r>
          </w:p>
        </w:tc>
        <w:tc>
          <w:tcPr>
            <w:tcW w:w="440"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选修</w:t>
            </w:r>
          </w:p>
        </w:tc>
        <w:tc>
          <w:tcPr>
            <w:tcW w:w="451"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B</w:t>
            </w:r>
          </w:p>
        </w:tc>
        <w:tc>
          <w:tcPr>
            <w:tcW w:w="362"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3</w:t>
            </w:r>
          </w:p>
        </w:tc>
        <w:tc>
          <w:tcPr>
            <w:tcW w:w="477"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48</w:t>
            </w:r>
          </w:p>
        </w:tc>
        <w:tc>
          <w:tcPr>
            <w:tcW w:w="477"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24</w:t>
            </w:r>
          </w:p>
        </w:tc>
        <w:tc>
          <w:tcPr>
            <w:tcW w:w="479"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24</w:t>
            </w:r>
          </w:p>
        </w:tc>
        <w:tc>
          <w:tcPr>
            <w:tcW w:w="393" w:type="dxa"/>
            <w:vAlign w:val="center"/>
          </w:tcPr>
          <w:p w:rsidR="005707EE" w:rsidRDefault="00A432D2">
            <w:pPr>
              <w:jc w:val="center"/>
              <w:rPr>
                <w:rFonts w:ascii="宋体" w:eastAsia="宋体" w:hAnsi="宋体"/>
                <w:sz w:val="18"/>
                <w:szCs w:val="18"/>
              </w:rPr>
            </w:pPr>
            <w:r>
              <w:rPr>
                <w:rFonts w:ascii="宋体" w:eastAsia="宋体" w:hAnsi="宋体" w:hint="eastAsia"/>
                <w:sz w:val="18"/>
                <w:szCs w:val="18"/>
              </w:rPr>
              <w:t>48</w:t>
            </w:r>
          </w:p>
        </w:tc>
        <w:tc>
          <w:tcPr>
            <w:tcW w:w="457" w:type="dxa"/>
            <w:vAlign w:val="center"/>
          </w:tcPr>
          <w:p w:rsidR="005707EE" w:rsidRDefault="005707EE">
            <w:pPr>
              <w:jc w:val="center"/>
              <w:rPr>
                <w:rFonts w:ascii="宋体" w:eastAsia="宋体" w:hAnsi="宋体"/>
                <w:sz w:val="18"/>
                <w:szCs w:val="18"/>
              </w:rPr>
            </w:pPr>
          </w:p>
        </w:tc>
        <w:tc>
          <w:tcPr>
            <w:tcW w:w="392" w:type="dxa"/>
            <w:vAlign w:val="center"/>
          </w:tcPr>
          <w:p w:rsidR="005707EE" w:rsidRDefault="005707EE">
            <w:pPr>
              <w:jc w:val="center"/>
              <w:rPr>
                <w:rFonts w:ascii="宋体" w:eastAsia="宋体" w:hAnsi="宋体"/>
                <w:sz w:val="18"/>
                <w:szCs w:val="18"/>
              </w:rPr>
            </w:pPr>
          </w:p>
        </w:tc>
        <w:tc>
          <w:tcPr>
            <w:tcW w:w="393" w:type="dxa"/>
            <w:vAlign w:val="center"/>
          </w:tcPr>
          <w:p w:rsidR="005707EE" w:rsidRDefault="005707EE">
            <w:pPr>
              <w:jc w:val="center"/>
            </w:pPr>
          </w:p>
        </w:tc>
        <w:tc>
          <w:tcPr>
            <w:tcW w:w="389" w:type="dxa"/>
            <w:tcBorders>
              <w:right w:val="single" w:sz="4" w:space="0" w:color="auto"/>
            </w:tcBorders>
          </w:tcPr>
          <w:p w:rsidR="005707EE" w:rsidRDefault="005707EE"/>
        </w:tc>
        <w:tc>
          <w:tcPr>
            <w:tcW w:w="393" w:type="dxa"/>
            <w:tcBorders>
              <w:left w:val="single" w:sz="4" w:space="0" w:color="auto"/>
              <w:right w:val="single" w:sz="4" w:space="0" w:color="auto"/>
            </w:tcBorders>
          </w:tcPr>
          <w:p w:rsidR="005707EE" w:rsidRDefault="005707EE"/>
        </w:tc>
      </w:tr>
      <w:tr w:rsidR="005707EE">
        <w:trPr>
          <w:cantSplit/>
          <w:trHeight w:hRule="exact" w:val="397"/>
          <w:jc w:val="center"/>
        </w:trPr>
        <w:tc>
          <w:tcPr>
            <w:tcW w:w="528" w:type="dxa"/>
            <w:vMerge/>
            <w:vAlign w:val="center"/>
          </w:tcPr>
          <w:p w:rsidR="005707EE" w:rsidRDefault="005707EE">
            <w:pPr>
              <w:spacing w:line="240" w:lineRule="exact"/>
              <w:jc w:val="center"/>
              <w:rPr>
                <w:rFonts w:ascii="仿宋" w:eastAsia="仿宋" w:hAnsi="仿宋" w:cs="仿宋"/>
                <w:sz w:val="21"/>
                <w:szCs w:val="21"/>
              </w:rPr>
            </w:pPr>
          </w:p>
        </w:tc>
        <w:tc>
          <w:tcPr>
            <w:tcW w:w="484" w:type="dxa"/>
          </w:tcPr>
          <w:p w:rsidR="005707EE" w:rsidRDefault="00A432D2">
            <w:pPr>
              <w:jc w:val="center"/>
              <w:rPr>
                <w:rFonts w:ascii="宋体" w:eastAsia="宋体" w:hAnsi="宋体"/>
                <w:sz w:val="18"/>
                <w:szCs w:val="18"/>
              </w:rPr>
            </w:pPr>
            <w:r>
              <w:rPr>
                <w:rFonts w:ascii="宋体" w:eastAsia="宋体" w:hAnsi="宋体" w:hint="eastAsia"/>
                <w:sz w:val="18"/>
                <w:szCs w:val="18"/>
              </w:rPr>
              <w:t>13</w:t>
            </w:r>
          </w:p>
        </w:tc>
        <w:tc>
          <w:tcPr>
            <w:tcW w:w="905" w:type="dxa"/>
          </w:tcPr>
          <w:p w:rsidR="005707EE" w:rsidRDefault="00A432D2">
            <w:pPr>
              <w:jc w:val="center"/>
              <w:rPr>
                <w:rFonts w:ascii="宋体" w:eastAsia="宋体" w:hAnsi="宋体"/>
                <w:sz w:val="18"/>
                <w:szCs w:val="18"/>
              </w:rPr>
            </w:pPr>
            <w:r>
              <w:rPr>
                <w:rFonts w:ascii="宋体" w:eastAsia="宋体" w:hAnsi="宋体" w:hint="eastAsia"/>
                <w:sz w:val="18"/>
                <w:szCs w:val="18"/>
              </w:rPr>
              <w:t>9999906</w:t>
            </w:r>
          </w:p>
        </w:tc>
        <w:tc>
          <w:tcPr>
            <w:tcW w:w="2074" w:type="dxa"/>
          </w:tcPr>
          <w:p w:rsidR="005707EE" w:rsidRDefault="00A432D2">
            <w:pPr>
              <w:jc w:val="center"/>
              <w:rPr>
                <w:rFonts w:ascii="仿宋" w:eastAsia="仿宋" w:hAnsi="仿宋" w:cs="仿宋"/>
                <w:sz w:val="18"/>
                <w:szCs w:val="18"/>
              </w:rPr>
            </w:pPr>
            <w:r>
              <w:rPr>
                <w:rFonts w:ascii="仿宋" w:eastAsia="仿宋" w:hAnsi="仿宋" w:cs="仿宋" w:hint="eastAsia"/>
                <w:sz w:val="18"/>
                <w:szCs w:val="18"/>
              </w:rPr>
              <w:t>英语（专业英语）</w:t>
            </w:r>
          </w:p>
        </w:tc>
        <w:tc>
          <w:tcPr>
            <w:tcW w:w="440" w:type="dxa"/>
          </w:tcPr>
          <w:p w:rsidR="005707EE" w:rsidRDefault="00A432D2">
            <w:pPr>
              <w:jc w:val="center"/>
              <w:rPr>
                <w:rFonts w:ascii="宋体" w:eastAsia="宋体" w:hAnsi="宋体"/>
                <w:sz w:val="18"/>
                <w:szCs w:val="18"/>
              </w:rPr>
            </w:pPr>
            <w:r>
              <w:rPr>
                <w:rFonts w:ascii="宋体" w:eastAsia="宋体" w:hAnsi="宋体" w:hint="eastAsia"/>
                <w:sz w:val="18"/>
                <w:szCs w:val="18"/>
              </w:rPr>
              <w:t>选修</w:t>
            </w:r>
          </w:p>
        </w:tc>
        <w:tc>
          <w:tcPr>
            <w:tcW w:w="451" w:type="dxa"/>
          </w:tcPr>
          <w:p w:rsidR="005707EE" w:rsidRDefault="00A432D2">
            <w:pPr>
              <w:jc w:val="center"/>
              <w:rPr>
                <w:rFonts w:ascii="宋体" w:eastAsia="宋体" w:hAnsi="宋体"/>
                <w:sz w:val="18"/>
                <w:szCs w:val="18"/>
              </w:rPr>
            </w:pPr>
            <w:r>
              <w:rPr>
                <w:rFonts w:ascii="宋体" w:eastAsia="宋体" w:hAnsi="宋体" w:hint="eastAsia"/>
                <w:sz w:val="18"/>
                <w:szCs w:val="18"/>
              </w:rPr>
              <w:t>B</w:t>
            </w:r>
          </w:p>
        </w:tc>
        <w:tc>
          <w:tcPr>
            <w:tcW w:w="362" w:type="dxa"/>
          </w:tcPr>
          <w:p w:rsidR="005707EE" w:rsidRDefault="00A432D2">
            <w:pPr>
              <w:jc w:val="center"/>
              <w:rPr>
                <w:rFonts w:ascii="宋体" w:eastAsia="宋体" w:hAnsi="宋体"/>
                <w:sz w:val="18"/>
                <w:szCs w:val="18"/>
              </w:rPr>
            </w:pPr>
            <w:r>
              <w:rPr>
                <w:rFonts w:ascii="宋体" w:eastAsia="宋体" w:hAnsi="宋体" w:hint="eastAsia"/>
                <w:sz w:val="18"/>
                <w:szCs w:val="18"/>
              </w:rPr>
              <w:t>2</w:t>
            </w:r>
          </w:p>
        </w:tc>
        <w:tc>
          <w:tcPr>
            <w:tcW w:w="477" w:type="dxa"/>
          </w:tcPr>
          <w:p w:rsidR="005707EE" w:rsidRDefault="00A432D2">
            <w:pPr>
              <w:jc w:val="center"/>
              <w:rPr>
                <w:rFonts w:ascii="宋体" w:eastAsia="宋体" w:hAnsi="宋体"/>
                <w:sz w:val="18"/>
                <w:szCs w:val="18"/>
              </w:rPr>
            </w:pPr>
            <w:r>
              <w:rPr>
                <w:rFonts w:ascii="宋体" w:eastAsia="宋体" w:hAnsi="宋体" w:hint="eastAsia"/>
                <w:sz w:val="18"/>
                <w:szCs w:val="18"/>
              </w:rPr>
              <w:t>32</w:t>
            </w:r>
          </w:p>
        </w:tc>
        <w:tc>
          <w:tcPr>
            <w:tcW w:w="477" w:type="dxa"/>
          </w:tcPr>
          <w:p w:rsidR="005707EE" w:rsidRDefault="00A432D2">
            <w:pPr>
              <w:jc w:val="center"/>
              <w:rPr>
                <w:rFonts w:ascii="宋体" w:eastAsia="宋体" w:hAnsi="宋体"/>
                <w:sz w:val="18"/>
                <w:szCs w:val="18"/>
              </w:rPr>
            </w:pPr>
            <w:r>
              <w:rPr>
                <w:rFonts w:ascii="宋体" w:eastAsia="宋体" w:hAnsi="宋体" w:hint="eastAsia"/>
                <w:sz w:val="18"/>
                <w:szCs w:val="18"/>
              </w:rPr>
              <w:t>16</w:t>
            </w:r>
          </w:p>
        </w:tc>
        <w:tc>
          <w:tcPr>
            <w:tcW w:w="479" w:type="dxa"/>
          </w:tcPr>
          <w:p w:rsidR="005707EE" w:rsidRDefault="00A432D2">
            <w:pPr>
              <w:jc w:val="center"/>
              <w:rPr>
                <w:rFonts w:ascii="宋体" w:eastAsia="宋体" w:hAnsi="宋体"/>
                <w:sz w:val="18"/>
                <w:szCs w:val="18"/>
              </w:rPr>
            </w:pPr>
            <w:r>
              <w:rPr>
                <w:rFonts w:ascii="宋体" w:eastAsia="宋体" w:hAnsi="宋体" w:hint="eastAsia"/>
                <w:sz w:val="18"/>
                <w:szCs w:val="18"/>
              </w:rPr>
              <w:t>16</w:t>
            </w:r>
          </w:p>
        </w:tc>
        <w:tc>
          <w:tcPr>
            <w:tcW w:w="393" w:type="dxa"/>
          </w:tcPr>
          <w:p w:rsidR="005707EE" w:rsidRDefault="005707EE">
            <w:pPr>
              <w:jc w:val="center"/>
              <w:rPr>
                <w:rFonts w:ascii="宋体" w:eastAsia="宋体" w:hAnsi="宋体"/>
                <w:sz w:val="18"/>
                <w:szCs w:val="18"/>
              </w:rPr>
            </w:pPr>
          </w:p>
        </w:tc>
        <w:tc>
          <w:tcPr>
            <w:tcW w:w="457" w:type="dxa"/>
          </w:tcPr>
          <w:p w:rsidR="005707EE" w:rsidRDefault="005707EE">
            <w:pPr>
              <w:jc w:val="center"/>
              <w:rPr>
                <w:rFonts w:ascii="宋体" w:eastAsia="宋体" w:hAnsi="宋体"/>
                <w:sz w:val="18"/>
                <w:szCs w:val="18"/>
              </w:rPr>
            </w:pPr>
          </w:p>
        </w:tc>
        <w:tc>
          <w:tcPr>
            <w:tcW w:w="392" w:type="dxa"/>
          </w:tcPr>
          <w:p w:rsidR="005707EE" w:rsidRDefault="005707EE">
            <w:pPr>
              <w:jc w:val="center"/>
              <w:rPr>
                <w:rFonts w:ascii="宋体" w:eastAsia="宋体" w:hAnsi="宋体"/>
                <w:sz w:val="18"/>
                <w:szCs w:val="18"/>
              </w:rPr>
            </w:pPr>
          </w:p>
        </w:tc>
        <w:tc>
          <w:tcPr>
            <w:tcW w:w="393" w:type="dxa"/>
          </w:tcPr>
          <w:p w:rsidR="005707EE" w:rsidRDefault="00A432D2">
            <w:pPr>
              <w:jc w:val="center"/>
              <w:rPr>
                <w:rFonts w:ascii="宋体" w:eastAsia="宋体" w:hAnsi="宋体"/>
                <w:sz w:val="18"/>
                <w:szCs w:val="18"/>
              </w:rPr>
            </w:pPr>
            <w:r>
              <w:rPr>
                <w:rFonts w:ascii="宋体" w:eastAsia="宋体" w:hAnsi="宋体" w:hint="eastAsia"/>
                <w:sz w:val="18"/>
                <w:szCs w:val="18"/>
              </w:rPr>
              <w:t>32</w:t>
            </w:r>
          </w:p>
        </w:tc>
        <w:tc>
          <w:tcPr>
            <w:tcW w:w="389" w:type="dxa"/>
            <w:tcBorders>
              <w:right w:val="single" w:sz="4" w:space="0" w:color="auto"/>
            </w:tcBorders>
          </w:tcPr>
          <w:p w:rsidR="005707EE" w:rsidRDefault="005707EE">
            <w:pPr>
              <w:rPr>
                <w:rFonts w:ascii="宋体" w:eastAsia="宋体" w:hAnsi="宋体"/>
                <w:sz w:val="18"/>
                <w:szCs w:val="18"/>
              </w:rPr>
            </w:pPr>
          </w:p>
        </w:tc>
        <w:tc>
          <w:tcPr>
            <w:tcW w:w="393" w:type="dxa"/>
            <w:tcBorders>
              <w:left w:val="single" w:sz="4" w:space="0" w:color="auto"/>
              <w:right w:val="single" w:sz="4" w:space="0" w:color="auto"/>
            </w:tcBorders>
          </w:tcPr>
          <w:p w:rsidR="005707EE" w:rsidRDefault="005707EE"/>
        </w:tc>
      </w:tr>
      <w:tr w:rsidR="005707EE">
        <w:trPr>
          <w:cantSplit/>
          <w:trHeight w:hRule="exact" w:val="397"/>
          <w:jc w:val="center"/>
        </w:trPr>
        <w:tc>
          <w:tcPr>
            <w:tcW w:w="528" w:type="dxa"/>
            <w:vMerge/>
            <w:tcBorders>
              <w:bottom w:val="single" w:sz="4" w:space="0" w:color="auto"/>
            </w:tcBorders>
            <w:vAlign w:val="center"/>
          </w:tcPr>
          <w:p w:rsidR="005707EE" w:rsidRDefault="005707EE">
            <w:pPr>
              <w:spacing w:line="240" w:lineRule="exact"/>
              <w:jc w:val="center"/>
              <w:rPr>
                <w:rFonts w:ascii="仿宋" w:eastAsia="仿宋" w:hAnsi="仿宋" w:cs="仿宋"/>
                <w:sz w:val="21"/>
                <w:szCs w:val="21"/>
              </w:rPr>
            </w:pPr>
          </w:p>
        </w:tc>
        <w:tc>
          <w:tcPr>
            <w:tcW w:w="484" w:type="dxa"/>
          </w:tcPr>
          <w:p w:rsidR="005707EE" w:rsidRDefault="00A432D2">
            <w:pPr>
              <w:jc w:val="center"/>
              <w:rPr>
                <w:rFonts w:ascii="宋体" w:eastAsia="宋体" w:hAnsi="宋体"/>
                <w:sz w:val="18"/>
                <w:szCs w:val="18"/>
              </w:rPr>
            </w:pPr>
            <w:r>
              <w:rPr>
                <w:rFonts w:ascii="宋体" w:eastAsia="宋体" w:hAnsi="宋体" w:hint="eastAsia"/>
                <w:sz w:val="18"/>
                <w:szCs w:val="18"/>
              </w:rPr>
              <w:t>14</w:t>
            </w:r>
          </w:p>
        </w:tc>
        <w:tc>
          <w:tcPr>
            <w:tcW w:w="905" w:type="dxa"/>
          </w:tcPr>
          <w:p w:rsidR="005707EE" w:rsidRDefault="00A432D2">
            <w:pPr>
              <w:jc w:val="center"/>
              <w:rPr>
                <w:rFonts w:ascii="宋体" w:eastAsia="宋体" w:hAnsi="宋体"/>
                <w:sz w:val="18"/>
                <w:szCs w:val="18"/>
              </w:rPr>
            </w:pPr>
            <w:r>
              <w:rPr>
                <w:rFonts w:ascii="宋体" w:eastAsia="宋体" w:hAnsi="宋体" w:hint="eastAsia"/>
                <w:sz w:val="18"/>
                <w:szCs w:val="18"/>
              </w:rPr>
              <w:t>9999909</w:t>
            </w:r>
          </w:p>
        </w:tc>
        <w:tc>
          <w:tcPr>
            <w:tcW w:w="2074" w:type="dxa"/>
          </w:tcPr>
          <w:p w:rsidR="005707EE" w:rsidRDefault="00A432D2">
            <w:pPr>
              <w:jc w:val="center"/>
              <w:rPr>
                <w:rFonts w:ascii="仿宋" w:eastAsia="仿宋" w:hAnsi="仿宋" w:cs="仿宋"/>
                <w:sz w:val="18"/>
                <w:szCs w:val="18"/>
              </w:rPr>
            </w:pPr>
            <w:r>
              <w:rPr>
                <w:rFonts w:ascii="仿宋" w:eastAsia="仿宋" w:hAnsi="仿宋" w:cs="仿宋" w:hint="eastAsia"/>
                <w:sz w:val="18"/>
                <w:szCs w:val="18"/>
              </w:rPr>
              <w:t>信息技术</w:t>
            </w:r>
          </w:p>
        </w:tc>
        <w:tc>
          <w:tcPr>
            <w:tcW w:w="440" w:type="dxa"/>
          </w:tcPr>
          <w:p w:rsidR="005707EE" w:rsidRDefault="00A432D2">
            <w:pPr>
              <w:jc w:val="center"/>
              <w:rPr>
                <w:rFonts w:ascii="宋体" w:eastAsia="宋体" w:hAnsi="宋体"/>
                <w:sz w:val="18"/>
                <w:szCs w:val="18"/>
              </w:rPr>
            </w:pPr>
            <w:r>
              <w:rPr>
                <w:rFonts w:ascii="宋体" w:eastAsia="宋体" w:hAnsi="宋体" w:hint="eastAsia"/>
                <w:sz w:val="18"/>
                <w:szCs w:val="18"/>
              </w:rPr>
              <w:t>选修</w:t>
            </w:r>
          </w:p>
        </w:tc>
        <w:tc>
          <w:tcPr>
            <w:tcW w:w="451" w:type="dxa"/>
          </w:tcPr>
          <w:p w:rsidR="005707EE" w:rsidRDefault="00A432D2">
            <w:pPr>
              <w:jc w:val="center"/>
              <w:rPr>
                <w:rFonts w:ascii="宋体" w:eastAsia="宋体" w:hAnsi="宋体"/>
                <w:sz w:val="18"/>
                <w:szCs w:val="18"/>
              </w:rPr>
            </w:pPr>
            <w:r>
              <w:rPr>
                <w:rFonts w:ascii="宋体" w:eastAsia="宋体" w:hAnsi="宋体" w:hint="eastAsia"/>
                <w:sz w:val="18"/>
                <w:szCs w:val="18"/>
              </w:rPr>
              <w:t>B</w:t>
            </w:r>
          </w:p>
        </w:tc>
        <w:tc>
          <w:tcPr>
            <w:tcW w:w="362" w:type="dxa"/>
          </w:tcPr>
          <w:p w:rsidR="005707EE" w:rsidRDefault="00A432D2">
            <w:pPr>
              <w:jc w:val="center"/>
              <w:rPr>
                <w:rFonts w:ascii="宋体" w:eastAsia="宋体" w:hAnsi="宋体"/>
                <w:sz w:val="18"/>
                <w:szCs w:val="18"/>
              </w:rPr>
            </w:pPr>
            <w:r>
              <w:rPr>
                <w:rFonts w:ascii="宋体" w:eastAsia="宋体" w:hAnsi="宋体" w:hint="eastAsia"/>
                <w:sz w:val="18"/>
                <w:szCs w:val="18"/>
              </w:rPr>
              <w:t>3</w:t>
            </w:r>
          </w:p>
        </w:tc>
        <w:tc>
          <w:tcPr>
            <w:tcW w:w="477" w:type="dxa"/>
          </w:tcPr>
          <w:p w:rsidR="005707EE" w:rsidRDefault="00A432D2">
            <w:pPr>
              <w:jc w:val="center"/>
              <w:rPr>
                <w:rFonts w:ascii="宋体" w:eastAsia="宋体" w:hAnsi="宋体"/>
                <w:sz w:val="18"/>
                <w:szCs w:val="18"/>
              </w:rPr>
            </w:pPr>
            <w:r>
              <w:rPr>
                <w:rFonts w:ascii="宋体" w:eastAsia="宋体" w:hAnsi="宋体" w:hint="eastAsia"/>
                <w:sz w:val="18"/>
                <w:szCs w:val="18"/>
              </w:rPr>
              <w:t>48</w:t>
            </w:r>
          </w:p>
        </w:tc>
        <w:tc>
          <w:tcPr>
            <w:tcW w:w="477" w:type="dxa"/>
          </w:tcPr>
          <w:p w:rsidR="005707EE" w:rsidRDefault="00A432D2">
            <w:pPr>
              <w:jc w:val="center"/>
              <w:rPr>
                <w:rFonts w:ascii="宋体" w:eastAsia="宋体" w:hAnsi="宋体"/>
                <w:sz w:val="18"/>
                <w:szCs w:val="18"/>
              </w:rPr>
            </w:pPr>
            <w:r>
              <w:rPr>
                <w:rFonts w:ascii="宋体" w:eastAsia="宋体" w:hAnsi="宋体" w:hint="eastAsia"/>
                <w:sz w:val="18"/>
                <w:szCs w:val="18"/>
              </w:rPr>
              <w:t>16</w:t>
            </w:r>
          </w:p>
        </w:tc>
        <w:tc>
          <w:tcPr>
            <w:tcW w:w="479" w:type="dxa"/>
          </w:tcPr>
          <w:p w:rsidR="005707EE" w:rsidRDefault="00A432D2">
            <w:pPr>
              <w:jc w:val="center"/>
              <w:rPr>
                <w:rFonts w:ascii="宋体" w:eastAsia="宋体" w:hAnsi="宋体"/>
                <w:sz w:val="18"/>
                <w:szCs w:val="18"/>
              </w:rPr>
            </w:pPr>
            <w:r>
              <w:rPr>
                <w:rFonts w:ascii="宋体" w:eastAsia="宋体" w:hAnsi="宋体" w:hint="eastAsia"/>
                <w:sz w:val="18"/>
                <w:szCs w:val="18"/>
              </w:rPr>
              <w:t>32</w:t>
            </w:r>
          </w:p>
        </w:tc>
        <w:tc>
          <w:tcPr>
            <w:tcW w:w="393" w:type="dxa"/>
          </w:tcPr>
          <w:p w:rsidR="005707EE" w:rsidRDefault="00A432D2">
            <w:pPr>
              <w:jc w:val="center"/>
              <w:rPr>
                <w:rFonts w:ascii="宋体" w:eastAsia="宋体" w:hAnsi="宋体"/>
                <w:sz w:val="18"/>
                <w:szCs w:val="18"/>
              </w:rPr>
            </w:pPr>
            <w:r>
              <w:rPr>
                <w:rFonts w:ascii="宋体" w:eastAsia="宋体" w:hAnsi="宋体" w:hint="eastAsia"/>
                <w:sz w:val="18"/>
                <w:szCs w:val="18"/>
              </w:rPr>
              <w:t>32</w:t>
            </w:r>
          </w:p>
        </w:tc>
        <w:tc>
          <w:tcPr>
            <w:tcW w:w="457" w:type="dxa"/>
          </w:tcPr>
          <w:p w:rsidR="005707EE" w:rsidRDefault="00A432D2">
            <w:pPr>
              <w:jc w:val="center"/>
              <w:rPr>
                <w:rFonts w:ascii="宋体" w:eastAsia="宋体" w:hAnsi="宋体"/>
                <w:sz w:val="18"/>
                <w:szCs w:val="18"/>
              </w:rPr>
            </w:pPr>
            <w:r>
              <w:rPr>
                <w:rFonts w:ascii="宋体" w:eastAsia="宋体" w:hAnsi="宋体" w:hint="eastAsia"/>
                <w:sz w:val="18"/>
                <w:szCs w:val="18"/>
              </w:rPr>
              <w:t>16</w:t>
            </w:r>
          </w:p>
        </w:tc>
        <w:tc>
          <w:tcPr>
            <w:tcW w:w="392" w:type="dxa"/>
          </w:tcPr>
          <w:p w:rsidR="005707EE" w:rsidRDefault="005707EE">
            <w:pPr>
              <w:jc w:val="center"/>
              <w:rPr>
                <w:rFonts w:ascii="宋体" w:eastAsia="宋体" w:hAnsi="宋体"/>
                <w:sz w:val="18"/>
                <w:szCs w:val="18"/>
              </w:rPr>
            </w:pPr>
          </w:p>
        </w:tc>
        <w:tc>
          <w:tcPr>
            <w:tcW w:w="393" w:type="dxa"/>
          </w:tcPr>
          <w:p w:rsidR="005707EE" w:rsidRDefault="005707EE"/>
        </w:tc>
        <w:tc>
          <w:tcPr>
            <w:tcW w:w="389" w:type="dxa"/>
            <w:tcBorders>
              <w:right w:val="single" w:sz="4" w:space="0" w:color="auto"/>
            </w:tcBorders>
          </w:tcPr>
          <w:p w:rsidR="005707EE" w:rsidRDefault="005707EE"/>
        </w:tc>
        <w:tc>
          <w:tcPr>
            <w:tcW w:w="393" w:type="dxa"/>
            <w:tcBorders>
              <w:left w:val="single" w:sz="4" w:space="0" w:color="auto"/>
              <w:right w:val="single" w:sz="4" w:space="0" w:color="auto"/>
            </w:tcBorders>
          </w:tcPr>
          <w:p w:rsidR="005707EE" w:rsidRDefault="005707EE"/>
        </w:tc>
      </w:tr>
      <w:tr w:rsidR="005707EE">
        <w:trPr>
          <w:cantSplit/>
          <w:trHeight w:hRule="exact" w:val="397"/>
          <w:jc w:val="center"/>
        </w:trPr>
        <w:tc>
          <w:tcPr>
            <w:tcW w:w="4882" w:type="dxa"/>
            <w:gridSpan w:val="6"/>
            <w:tcBorders>
              <w:top w:val="single" w:sz="4" w:space="0" w:color="auto"/>
              <w:right w:val="single" w:sz="4" w:space="0" w:color="auto"/>
            </w:tcBorders>
            <w:vAlign w:val="center"/>
          </w:tcPr>
          <w:p w:rsidR="005707EE" w:rsidRDefault="00A432D2">
            <w:pPr>
              <w:spacing w:line="240" w:lineRule="exact"/>
              <w:jc w:val="center"/>
              <w:rPr>
                <w:rFonts w:ascii="仿宋" w:eastAsia="仿宋" w:hAnsi="仿宋" w:cs="仿宋"/>
                <w:b/>
                <w:bCs/>
                <w:sz w:val="21"/>
                <w:szCs w:val="21"/>
              </w:rPr>
            </w:pPr>
            <w:r>
              <w:rPr>
                <w:rFonts w:ascii="仿宋" w:eastAsia="仿宋" w:hAnsi="仿宋" w:cs="仿宋" w:hint="eastAsia"/>
                <w:b/>
                <w:bCs/>
                <w:sz w:val="21"/>
                <w:szCs w:val="21"/>
              </w:rPr>
              <w:t>小计</w:t>
            </w:r>
          </w:p>
        </w:tc>
        <w:tc>
          <w:tcPr>
            <w:tcW w:w="362"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40</w:t>
            </w:r>
          </w:p>
        </w:tc>
        <w:tc>
          <w:tcPr>
            <w:tcW w:w="477"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734</w:t>
            </w:r>
          </w:p>
        </w:tc>
        <w:tc>
          <w:tcPr>
            <w:tcW w:w="477"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360</w:t>
            </w:r>
          </w:p>
        </w:tc>
        <w:tc>
          <w:tcPr>
            <w:tcW w:w="479"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374</w:t>
            </w:r>
          </w:p>
        </w:tc>
        <w:tc>
          <w:tcPr>
            <w:tcW w:w="393"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366</w:t>
            </w:r>
          </w:p>
        </w:tc>
        <w:tc>
          <w:tcPr>
            <w:tcW w:w="457"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140</w:t>
            </w:r>
          </w:p>
        </w:tc>
        <w:tc>
          <w:tcPr>
            <w:tcW w:w="392"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90</w:t>
            </w:r>
          </w:p>
        </w:tc>
        <w:tc>
          <w:tcPr>
            <w:tcW w:w="393" w:type="dxa"/>
            <w:tcBorders>
              <w:top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96</w:t>
            </w:r>
          </w:p>
        </w:tc>
        <w:tc>
          <w:tcPr>
            <w:tcW w:w="389" w:type="dxa"/>
            <w:tcBorders>
              <w:top w:val="single" w:sz="4" w:space="0" w:color="auto"/>
              <w:right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42</w:t>
            </w:r>
          </w:p>
        </w:tc>
        <w:tc>
          <w:tcPr>
            <w:tcW w:w="393" w:type="dxa"/>
            <w:tcBorders>
              <w:top w:val="single" w:sz="4" w:space="0" w:color="auto"/>
              <w:left w:val="single" w:sz="4" w:space="0" w:color="auto"/>
              <w:right w:val="single" w:sz="4" w:space="0" w:color="auto"/>
            </w:tcBorders>
            <w:vAlign w:val="bottom"/>
          </w:tcPr>
          <w:p w:rsidR="005707EE" w:rsidRDefault="00A432D2">
            <w:pPr>
              <w:spacing w:line="300" w:lineRule="exact"/>
              <w:jc w:val="center"/>
              <w:rPr>
                <w:rFonts w:ascii="仿宋" w:eastAsia="仿宋" w:hAnsi="仿宋" w:cs="仿宋"/>
                <w:bCs/>
                <w:color w:val="FF0000"/>
                <w:sz w:val="18"/>
                <w:szCs w:val="18"/>
              </w:rPr>
            </w:pPr>
            <w:r>
              <w:rPr>
                <w:rFonts w:ascii="仿宋" w:eastAsia="仿宋" w:hAnsi="仿宋" w:cs="仿宋" w:hint="eastAsia"/>
                <w:bCs/>
                <w:color w:val="FF0000"/>
                <w:sz w:val="18"/>
                <w:szCs w:val="18"/>
              </w:rPr>
              <w:t>0</w:t>
            </w:r>
          </w:p>
        </w:tc>
      </w:tr>
      <w:tr w:rsidR="005707EE">
        <w:trPr>
          <w:cantSplit/>
          <w:trHeight w:hRule="exact" w:val="397"/>
          <w:jc w:val="center"/>
        </w:trPr>
        <w:tc>
          <w:tcPr>
            <w:tcW w:w="528" w:type="dxa"/>
            <w:vMerge w:val="restart"/>
            <w:vAlign w:val="center"/>
          </w:tcPr>
          <w:p w:rsidR="005707EE" w:rsidRDefault="00A432D2">
            <w:pPr>
              <w:spacing w:line="240" w:lineRule="exact"/>
              <w:ind w:left="113" w:right="113"/>
              <w:jc w:val="right"/>
              <w:rPr>
                <w:rFonts w:ascii="仿宋" w:eastAsia="仿宋" w:hAnsi="仿宋" w:cs="仿宋"/>
                <w:sz w:val="21"/>
                <w:szCs w:val="21"/>
              </w:rPr>
            </w:pPr>
            <w:r>
              <w:rPr>
                <w:rFonts w:ascii="仿宋" w:eastAsia="仿宋" w:hAnsi="仿宋" w:cs="仿宋" w:hint="eastAsia"/>
                <w:sz w:val="21"/>
                <w:szCs w:val="21"/>
              </w:rPr>
              <w:t>职业基础课</w:t>
            </w: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1040021</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电工技术基础</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56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40 </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16 </w:t>
            </w:r>
          </w:p>
        </w:tc>
        <w:tc>
          <w:tcPr>
            <w:tcW w:w="393"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56 </w:t>
            </w:r>
          </w:p>
        </w:tc>
        <w:tc>
          <w:tcPr>
            <w:tcW w:w="457" w:type="dxa"/>
            <w:vAlign w:val="center"/>
          </w:tcPr>
          <w:p w:rsidR="005707EE" w:rsidRDefault="005707EE">
            <w:pPr>
              <w:jc w:val="center"/>
              <w:rPr>
                <w:rFonts w:ascii="仿宋" w:eastAsia="仿宋" w:hAnsi="仿宋" w:cs="仿宋"/>
                <w:sz w:val="18"/>
                <w:szCs w:val="18"/>
              </w:rPr>
            </w:pP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rPr>
                <w:rFonts w:ascii="仿宋" w:eastAsia="仿宋" w:hAnsi="仿宋" w:cs="仿宋"/>
                <w:sz w:val="18"/>
                <w:szCs w:val="18"/>
              </w:rPr>
            </w:pPr>
          </w:p>
        </w:tc>
        <w:tc>
          <w:tcPr>
            <w:tcW w:w="389" w:type="dxa"/>
            <w:tcBorders>
              <w:right w:val="single" w:sz="4" w:space="0" w:color="auto"/>
            </w:tcBorders>
            <w:vAlign w:val="center"/>
          </w:tcPr>
          <w:p w:rsidR="005707EE" w:rsidRDefault="005707EE">
            <w:pP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1040022</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电子焊接实训</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C</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28</w:t>
            </w:r>
          </w:p>
        </w:tc>
        <w:tc>
          <w:tcPr>
            <w:tcW w:w="477" w:type="dxa"/>
            <w:vAlign w:val="center"/>
          </w:tcPr>
          <w:p w:rsidR="005707EE" w:rsidRDefault="005707EE">
            <w:pPr>
              <w:widowControl/>
              <w:jc w:val="center"/>
              <w:rPr>
                <w:rFonts w:ascii="仿宋" w:eastAsia="仿宋" w:hAnsi="仿宋" w:cs="仿宋"/>
                <w:sz w:val="18"/>
                <w:szCs w:val="18"/>
              </w:rPr>
            </w:pP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28</w:t>
            </w:r>
          </w:p>
        </w:tc>
        <w:tc>
          <w:tcPr>
            <w:tcW w:w="393" w:type="dxa"/>
            <w:vAlign w:val="center"/>
          </w:tcPr>
          <w:p w:rsidR="005707EE" w:rsidRDefault="005707EE">
            <w:pPr>
              <w:widowControl/>
              <w:jc w:val="center"/>
              <w:rPr>
                <w:rFonts w:ascii="仿宋" w:eastAsia="仿宋" w:hAnsi="仿宋" w:cs="仿宋"/>
                <w:sz w:val="18"/>
                <w:szCs w:val="18"/>
              </w:rPr>
            </w:pPr>
          </w:p>
        </w:tc>
        <w:tc>
          <w:tcPr>
            <w:tcW w:w="45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28</w:t>
            </w: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3</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1040023</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电子技术基础</w:t>
            </w:r>
            <w:r>
              <w:rPr>
                <w:rFonts w:ascii="仿宋" w:eastAsia="仿宋" w:hAnsi="仿宋" w:cs="仿宋" w:hint="eastAsia"/>
                <w:sz w:val="18"/>
                <w:szCs w:val="18"/>
                <w:lang w:bidi="ar"/>
              </w:rPr>
              <w:t>*</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44 </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20 </w:t>
            </w:r>
          </w:p>
        </w:tc>
        <w:tc>
          <w:tcPr>
            <w:tcW w:w="393" w:type="dxa"/>
            <w:vAlign w:val="center"/>
          </w:tcPr>
          <w:p w:rsidR="005707EE" w:rsidRDefault="005707EE">
            <w:pPr>
              <w:jc w:val="center"/>
              <w:rPr>
                <w:rFonts w:ascii="仿宋" w:eastAsia="仿宋" w:hAnsi="仿宋" w:cs="仿宋"/>
                <w:sz w:val="18"/>
                <w:szCs w:val="18"/>
              </w:rPr>
            </w:pPr>
          </w:p>
        </w:tc>
        <w:tc>
          <w:tcPr>
            <w:tcW w:w="45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1040024</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C</w:t>
            </w:r>
            <w:r>
              <w:rPr>
                <w:rFonts w:ascii="仿宋" w:eastAsia="仿宋" w:hAnsi="仿宋" w:cs="仿宋" w:hint="eastAsia"/>
                <w:sz w:val="18"/>
                <w:szCs w:val="18"/>
                <w:lang w:bidi="ar"/>
              </w:rPr>
              <w:t>语言程序设计</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48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24 </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24 </w:t>
            </w:r>
          </w:p>
        </w:tc>
        <w:tc>
          <w:tcPr>
            <w:tcW w:w="393" w:type="dxa"/>
            <w:vAlign w:val="center"/>
          </w:tcPr>
          <w:p w:rsidR="005707EE" w:rsidRDefault="005707EE">
            <w:pPr>
              <w:jc w:val="center"/>
              <w:rPr>
                <w:rFonts w:ascii="仿宋" w:eastAsia="仿宋" w:hAnsi="仿宋" w:cs="仿宋"/>
                <w:sz w:val="18"/>
                <w:szCs w:val="18"/>
              </w:rPr>
            </w:pPr>
          </w:p>
        </w:tc>
        <w:tc>
          <w:tcPr>
            <w:tcW w:w="45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48 </w:t>
            </w: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5</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1040025</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无人机系统概论</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A</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sz w:val="18"/>
                <w:szCs w:val="18"/>
                <w:lang w:bidi="ar"/>
              </w:rPr>
              <w:t>3</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sz w:val="18"/>
                <w:szCs w:val="18"/>
                <w:lang w:bidi="ar"/>
              </w:rPr>
              <w:t>48</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48</w:t>
            </w:r>
          </w:p>
        </w:tc>
        <w:tc>
          <w:tcPr>
            <w:tcW w:w="479" w:type="dxa"/>
            <w:vAlign w:val="center"/>
          </w:tcPr>
          <w:p w:rsidR="005707EE" w:rsidRDefault="005707EE">
            <w:pPr>
              <w:widowControl/>
              <w:jc w:val="center"/>
              <w:rPr>
                <w:rFonts w:ascii="仿宋" w:eastAsia="仿宋" w:hAnsi="仿宋" w:cs="仿宋"/>
                <w:sz w:val="18"/>
                <w:szCs w:val="18"/>
              </w:rPr>
            </w:pPr>
          </w:p>
        </w:tc>
        <w:tc>
          <w:tcPr>
            <w:tcW w:w="393" w:type="dxa"/>
            <w:vAlign w:val="center"/>
          </w:tcPr>
          <w:p w:rsidR="005707EE" w:rsidRDefault="005707EE">
            <w:pPr>
              <w:widowControl/>
              <w:jc w:val="center"/>
              <w:rPr>
                <w:rFonts w:ascii="仿宋" w:eastAsia="仿宋" w:hAnsi="仿宋" w:cs="仿宋"/>
                <w:sz w:val="18"/>
                <w:szCs w:val="18"/>
              </w:rPr>
            </w:pPr>
          </w:p>
        </w:tc>
        <w:tc>
          <w:tcPr>
            <w:tcW w:w="45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48</w:t>
            </w:r>
          </w:p>
        </w:tc>
        <w:tc>
          <w:tcPr>
            <w:tcW w:w="392" w:type="dxa"/>
            <w:vAlign w:val="center"/>
          </w:tcPr>
          <w:p w:rsidR="005707EE" w:rsidRDefault="005707EE">
            <w:pPr>
              <w:jc w:val="center"/>
              <w:rPr>
                <w:rFonts w:ascii="仿宋" w:eastAsia="仿宋" w:hAnsi="仿宋" w:cs="仿宋"/>
                <w:sz w:val="18"/>
                <w:szCs w:val="18"/>
              </w:rPr>
            </w:pP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6</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1040026</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典型传感器应用</w:t>
            </w:r>
            <w:r>
              <w:rPr>
                <w:rFonts w:ascii="仿宋" w:eastAsia="仿宋" w:hAnsi="仿宋" w:cs="仿宋" w:hint="eastAsia"/>
                <w:sz w:val="18"/>
                <w:szCs w:val="18"/>
                <w:lang w:bidi="ar"/>
              </w:rPr>
              <w:t>*</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48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16 </w:t>
            </w:r>
          </w:p>
        </w:tc>
        <w:tc>
          <w:tcPr>
            <w:tcW w:w="393" w:type="dxa"/>
            <w:vAlign w:val="center"/>
          </w:tcPr>
          <w:p w:rsidR="005707EE" w:rsidRDefault="005707EE">
            <w:pPr>
              <w:jc w:val="center"/>
              <w:rPr>
                <w:rFonts w:ascii="仿宋" w:eastAsia="仿宋" w:hAnsi="仿宋" w:cs="仿宋"/>
                <w:sz w:val="18"/>
                <w:szCs w:val="18"/>
              </w:rPr>
            </w:pPr>
          </w:p>
        </w:tc>
        <w:tc>
          <w:tcPr>
            <w:tcW w:w="457" w:type="dxa"/>
            <w:vAlign w:val="center"/>
          </w:tcPr>
          <w:p w:rsidR="005707EE" w:rsidRDefault="005707EE">
            <w:pPr>
              <w:jc w:val="center"/>
              <w:rPr>
                <w:rFonts w:ascii="仿宋" w:eastAsia="仿宋" w:hAnsi="仿宋" w:cs="仿宋"/>
                <w:sz w:val="18"/>
                <w:szCs w:val="18"/>
              </w:rPr>
            </w:pPr>
          </w:p>
        </w:tc>
        <w:tc>
          <w:tcPr>
            <w:tcW w:w="39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48 </w:t>
            </w: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7</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1040027</w:t>
            </w:r>
          </w:p>
        </w:tc>
        <w:tc>
          <w:tcPr>
            <w:tcW w:w="2074"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AutoCAD</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4 </w:t>
            </w:r>
          </w:p>
        </w:tc>
        <w:tc>
          <w:tcPr>
            <w:tcW w:w="477"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64 </w:t>
            </w:r>
          </w:p>
        </w:tc>
        <w:tc>
          <w:tcPr>
            <w:tcW w:w="477"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32 </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vAlign w:val="center"/>
          </w:tcPr>
          <w:p w:rsidR="005707EE" w:rsidRDefault="005707EE">
            <w:pPr>
              <w:jc w:val="center"/>
              <w:rPr>
                <w:rFonts w:ascii="仿宋" w:eastAsia="仿宋" w:hAnsi="仿宋" w:cs="仿宋"/>
                <w:sz w:val="18"/>
                <w:szCs w:val="18"/>
              </w:rPr>
            </w:pPr>
          </w:p>
        </w:tc>
        <w:tc>
          <w:tcPr>
            <w:tcW w:w="457" w:type="dxa"/>
            <w:vAlign w:val="center"/>
          </w:tcPr>
          <w:p w:rsidR="005707EE" w:rsidRDefault="005707EE">
            <w:pPr>
              <w:jc w:val="center"/>
              <w:rPr>
                <w:rFonts w:ascii="仿宋" w:eastAsia="仿宋" w:hAnsi="仿宋" w:cs="仿宋"/>
                <w:sz w:val="18"/>
                <w:szCs w:val="18"/>
                <w:lang w:bidi="ar"/>
              </w:rPr>
            </w:pPr>
          </w:p>
        </w:tc>
        <w:tc>
          <w:tcPr>
            <w:tcW w:w="39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8</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1040028</w:t>
            </w:r>
          </w:p>
        </w:tc>
        <w:tc>
          <w:tcPr>
            <w:tcW w:w="2074"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单片机实用技术</w:t>
            </w:r>
          </w:p>
        </w:tc>
        <w:tc>
          <w:tcPr>
            <w:tcW w:w="440"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4 </w:t>
            </w:r>
          </w:p>
        </w:tc>
        <w:tc>
          <w:tcPr>
            <w:tcW w:w="477"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64 </w:t>
            </w:r>
          </w:p>
        </w:tc>
        <w:tc>
          <w:tcPr>
            <w:tcW w:w="477"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32 </w:t>
            </w:r>
          </w:p>
        </w:tc>
        <w:tc>
          <w:tcPr>
            <w:tcW w:w="479"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32 </w:t>
            </w:r>
          </w:p>
        </w:tc>
        <w:tc>
          <w:tcPr>
            <w:tcW w:w="393" w:type="dxa"/>
            <w:vAlign w:val="center"/>
          </w:tcPr>
          <w:p w:rsidR="005707EE" w:rsidRDefault="005707EE">
            <w:pPr>
              <w:jc w:val="center"/>
              <w:rPr>
                <w:rFonts w:ascii="仿宋" w:eastAsia="仿宋" w:hAnsi="仿宋" w:cs="仿宋"/>
                <w:sz w:val="18"/>
                <w:szCs w:val="18"/>
                <w:lang w:bidi="ar"/>
              </w:rPr>
            </w:pPr>
          </w:p>
        </w:tc>
        <w:tc>
          <w:tcPr>
            <w:tcW w:w="457" w:type="dxa"/>
            <w:vAlign w:val="center"/>
          </w:tcPr>
          <w:p w:rsidR="005707EE" w:rsidRDefault="005707EE">
            <w:pPr>
              <w:jc w:val="center"/>
              <w:rPr>
                <w:rFonts w:ascii="仿宋" w:eastAsia="仿宋" w:hAnsi="仿宋" w:cs="仿宋"/>
                <w:sz w:val="18"/>
                <w:szCs w:val="18"/>
                <w:lang w:bidi="ar"/>
              </w:rPr>
            </w:pPr>
          </w:p>
        </w:tc>
        <w:tc>
          <w:tcPr>
            <w:tcW w:w="392" w:type="dxa"/>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64 </w:t>
            </w:r>
          </w:p>
        </w:tc>
        <w:tc>
          <w:tcPr>
            <w:tcW w:w="393" w:type="dxa"/>
            <w:vAlign w:val="center"/>
          </w:tcPr>
          <w:p w:rsidR="005707EE" w:rsidRDefault="005707EE">
            <w:pPr>
              <w:jc w:val="center"/>
              <w:rPr>
                <w:rFonts w:ascii="仿宋" w:eastAsia="仿宋" w:hAnsi="仿宋" w:cs="仿宋"/>
                <w:sz w:val="18"/>
                <w:szCs w:val="18"/>
              </w:rPr>
            </w:pPr>
          </w:p>
        </w:tc>
        <w:tc>
          <w:tcPr>
            <w:tcW w:w="389" w:type="dxa"/>
            <w:tcBorders>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9</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1040029</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航空法规</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A</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sz w:val="18"/>
                <w:szCs w:val="18"/>
                <w:lang w:bidi="ar"/>
              </w:rPr>
              <w:t>48</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48</w:t>
            </w:r>
          </w:p>
        </w:tc>
        <w:tc>
          <w:tcPr>
            <w:tcW w:w="479" w:type="dxa"/>
            <w:vAlign w:val="center"/>
          </w:tcPr>
          <w:p w:rsidR="005707EE" w:rsidRDefault="005707EE">
            <w:pPr>
              <w:widowControl/>
              <w:jc w:val="center"/>
              <w:rPr>
                <w:rFonts w:ascii="仿宋" w:eastAsia="仿宋" w:hAnsi="仿宋" w:cs="仿宋"/>
                <w:sz w:val="18"/>
                <w:szCs w:val="18"/>
              </w:rPr>
            </w:pPr>
          </w:p>
        </w:tc>
        <w:tc>
          <w:tcPr>
            <w:tcW w:w="393" w:type="dxa"/>
            <w:vAlign w:val="center"/>
          </w:tcPr>
          <w:p w:rsidR="005707EE" w:rsidRDefault="005707EE">
            <w:pPr>
              <w:widowControl/>
              <w:jc w:val="center"/>
              <w:rPr>
                <w:rFonts w:ascii="仿宋" w:eastAsia="仿宋" w:hAnsi="仿宋" w:cs="仿宋"/>
                <w:sz w:val="18"/>
                <w:szCs w:val="18"/>
              </w:rPr>
            </w:pPr>
          </w:p>
        </w:tc>
        <w:tc>
          <w:tcPr>
            <w:tcW w:w="457" w:type="dxa"/>
            <w:vAlign w:val="center"/>
          </w:tcPr>
          <w:p w:rsidR="005707EE" w:rsidRDefault="005707EE">
            <w:pPr>
              <w:widowControl/>
              <w:jc w:val="center"/>
              <w:rPr>
                <w:rFonts w:ascii="仿宋" w:eastAsia="仿宋" w:hAnsi="仿宋" w:cs="仿宋"/>
                <w:sz w:val="18"/>
                <w:szCs w:val="18"/>
              </w:rPr>
            </w:pPr>
          </w:p>
        </w:tc>
        <w:tc>
          <w:tcPr>
            <w:tcW w:w="392" w:type="dxa"/>
            <w:vAlign w:val="center"/>
          </w:tcPr>
          <w:p w:rsidR="005707EE" w:rsidRDefault="005707EE">
            <w:pPr>
              <w:widowControl/>
              <w:jc w:val="center"/>
              <w:rPr>
                <w:rFonts w:ascii="仿宋" w:eastAsia="仿宋" w:hAnsi="仿宋" w:cs="仿宋"/>
                <w:sz w:val="18"/>
                <w:szCs w:val="18"/>
              </w:rPr>
            </w:pPr>
          </w:p>
        </w:tc>
        <w:tc>
          <w:tcPr>
            <w:tcW w:w="393" w:type="dxa"/>
            <w:vAlign w:val="center"/>
          </w:tcPr>
          <w:p w:rsidR="005707EE" w:rsidRDefault="005707EE">
            <w:pPr>
              <w:widowControl/>
              <w:jc w:val="center"/>
              <w:rPr>
                <w:rFonts w:ascii="仿宋" w:eastAsia="仿宋" w:hAnsi="仿宋" w:cs="仿宋"/>
                <w:sz w:val="18"/>
                <w:szCs w:val="18"/>
              </w:rPr>
            </w:pPr>
          </w:p>
        </w:tc>
        <w:tc>
          <w:tcPr>
            <w:tcW w:w="389" w:type="dxa"/>
            <w:tcBorders>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48</w:t>
            </w: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10</w:t>
            </w:r>
          </w:p>
        </w:tc>
        <w:tc>
          <w:tcPr>
            <w:tcW w:w="905" w:type="dxa"/>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1040030</w:t>
            </w:r>
          </w:p>
        </w:tc>
        <w:tc>
          <w:tcPr>
            <w:tcW w:w="2074"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市场营销</w:t>
            </w:r>
          </w:p>
        </w:tc>
        <w:tc>
          <w:tcPr>
            <w:tcW w:w="440"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sz w:val="18"/>
                <w:szCs w:val="18"/>
                <w:lang w:bidi="ar"/>
              </w:rPr>
              <w:t>48</w:t>
            </w:r>
            <w:r>
              <w:rPr>
                <w:rFonts w:ascii="仿宋" w:eastAsia="仿宋" w:hAnsi="仿宋" w:cs="仿宋" w:hint="eastAsia"/>
                <w:sz w:val="18"/>
                <w:szCs w:val="18"/>
                <w:lang w:bidi="ar"/>
              </w:rPr>
              <w:t xml:space="preserve"> </w:t>
            </w:r>
          </w:p>
        </w:tc>
        <w:tc>
          <w:tcPr>
            <w:tcW w:w="477"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24</w:t>
            </w:r>
          </w:p>
        </w:tc>
        <w:tc>
          <w:tcPr>
            <w:tcW w:w="479" w:type="dxa"/>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24</w:t>
            </w:r>
          </w:p>
        </w:tc>
        <w:tc>
          <w:tcPr>
            <w:tcW w:w="393" w:type="dxa"/>
            <w:vAlign w:val="center"/>
          </w:tcPr>
          <w:p w:rsidR="005707EE" w:rsidRDefault="005707EE">
            <w:pPr>
              <w:widowControl/>
              <w:jc w:val="center"/>
              <w:rPr>
                <w:rFonts w:ascii="仿宋" w:eastAsia="仿宋" w:hAnsi="仿宋" w:cs="仿宋"/>
                <w:sz w:val="18"/>
                <w:szCs w:val="18"/>
              </w:rPr>
            </w:pPr>
          </w:p>
        </w:tc>
        <w:tc>
          <w:tcPr>
            <w:tcW w:w="457" w:type="dxa"/>
            <w:vAlign w:val="center"/>
          </w:tcPr>
          <w:p w:rsidR="005707EE" w:rsidRDefault="005707EE">
            <w:pPr>
              <w:widowControl/>
              <w:jc w:val="center"/>
              <w:rPr>
                <w:rFonts w:ascii="仿宋" w:eastAsia="仿宋" w:hAnsi="仿宋" w:cs="仿宋"/>
                <w:sz w:val="18"/>
                <w:szCs w:val="18"/>
              </w:rPr>
            </w:pPr>
          </w:p>
        </w:tc>
        <w:tc>
          <w:tcPr>
            <w:tcW w:w="392" w:type="dxa"/>
            <w:vAlign w:val="center"/>
          </w:tcPr>
          <w:p w:rsidR="005707EE" w:rsidRDefault="005707EE">
            <w:pPr>
              <w:widowControl/>
              <w:jc w:val="center"/>
              <w:rPr>
                <w:rFonts w:ascii="仿宋" w:eastAsia="仿宋" w:hAnsi="仿宋" w:cs="仿宋"/>
                <w:sz w:val="18"/>
                <w:szCs w:val="18"/>
              </w:rPr>
            </w:pPr>
          </w:p>
        </w:tc>
        <w:tc>
          <w:tcPr>
            <w:tcW w:w="393" w:type="dxa"/>
            <w:vAlign w:val="center"/>
          </w:tcPr>
          <w:p w:rsidR="005707EE" w:rsidRDefault="005707EE">
            <w:pPr>
              <w:widowControl/>
              <w:jc w:val="center"/>
              <w:rPr>
                <w:rFonts w:ascii="仿宋" w:eastAsia="仿宋" w:hAnsi="仿宋" w:cs="仿宋"/>
                <w:sz w:val="18"/>
                <w:szCs w:val="18"/>
              </w:rPr>
            </w:pPr>
          </w:p>
        </w:tc>
        <w:tc>
          <w:tcPr>
            <w:tcW w:w="389" w:type="dxa"/>
            <w:tcBorders>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48</w:t>
            </w:r>
          </w:p>
        </w:tc>
        <w:tc>
          <w:tcPr>
            <w:tcW w:w="393" w:type="dxa"/>
            <w:tcBorders>
              <w:left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4882" w:type="dxa"/>
            <w:gridSpan w:val="6"/>
            <w:tcBorders>
              <w:right w:val="single" w:sz="4" w:space="0" w:color="auto"/>
            </w:tcBorders>
            <w:vAlign w:val="center"/>
          </w:tcPr>
          <w:p w:rsidR="005707EE" w:rsidRDefault="00A432D2">
            <w:pPr>
              <w:spacing w:line="240" w:lineRule="exact"/>
              <w:jc w:val="center"/>
              <w:rPr>
                <w:rFonts w:ascii="仿宋" w:eastAsia="仿宋" w:hAnsi="仿宋" w:cs="仿宋"/>
                <w:b/>
                <w:bCs/>
                <w:sz w:val="21"/>
                <w:szCs w:val="21"/>
              </w:rPr>
            </w:pPr>
            <w:r>
              <w:rPr>
                <w:rFonts w:ascii="仿宋" w:eastAsia="仿宋" w:hAnsi="仿宋" w:cs="仿宋" w:hint="eastAsia"/>
                <w:b/>
                <w:bCs/>
                <w:sz w:val="21"/>
                <w:szCs w:val="21"/>
              </w:rPr>
              <w:t>小计</w:t>
            </w:r>
          </w:p>
        </w:tc>
        <w:tc>
          <w:tcPr>
            <w:tcW w:w="362"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31</w:t>
            </w:r>
          </w:p>
        </w:tc>
        <w:tc>
          <w:tcPr>
            <w:tcW w:w="477"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516</w:t>
            </w:r>
          </w:p>
        </w:tc>
        <w:tc>
          <w:tcPr>
            <w:tcW w:w="477"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324</w:t>
            </w:r>
          </w:p>
        </w:tc>
        <w:tc>
          <w:tcPr>
            <w:tcW w:w="479"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192</w:t>
            </w:r>
          </w:p>
        </w:tc>
        <w:tc>
          <w:tcPr>
            <w:tcW w:w="393"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56</w:t>
            </w:r>
          </w:p>
        </w:tc>
        <w:tc>
          <w:tcPr>
            <w:tcW w:w="457"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188</w:t>
            </w:r>
          </w:p>
        </w:tc>
        <w:tc>
          <w:tcPr>
            <w:tcW w:w="392"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176</w:t>
            </w:r>
          </w:p>
        </w:tc>
        <w:tc>
          <w:tcPr>
            <w:tcW w:w="393" w:type="dxa"/>
            <w:tcBorders>
              <w:bottom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0</w:t>
            </w:r>
          </w:p>
        </w:tc>
        <w:tc>
          <w:tcPr>
            <w:tcW w:w="389" w:type="dxa"/>
            <w:tcBorders>
              <w:bottom w:val="single" w:sz="4" w:space="0" w:color="auto"/>
              <w:right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96</w:t>
            </w:r>
          </w:p>
        </w:tc>
        <w:tc>
          <w:tcPr>
            <w:tcW w:w="393"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color w:val="FF0000"/>
                <w:sz w:val="21"/>
                <w:szCs w:val="21"/>
                <w:lang w:bidi="ar"/>
              </w:rPr>
            </w:pPr>
            <w:r>
              <w:rPr>
                <w:rFonts w:ascii="仿宋" w:eastAsia="仿宋" w:hAnsi="仿宋" w:cs="仿宋" w:hint="eastAsia"/>
                <w:color w:val="FF0000"/>
                <w:sz w:val="21"/>
                <w:szCs w:val="21"/>
                <w:lang w:bidi="ar"/>
              </w:rPr>
              <w:t>0</w:t>
            </w:r>
          </w:p>
        </w:tc>
      </w:tr>
      <w:tr w:rsidR="005707EE">
        <w:trPr>
          <w:cantSplit/>
          <w:trHeight w:hRule="exact" w:val="397"/>
          <w:jc w:val="center"/>
        </w:trPr>
        <w:tc>
          <w:tcPr>
            <w:tcW w:w="528" w:type="dxa"/>
            <w:vMerge w:val="restart"/>
            <w:tcBorders>
              <w:right w:val="single" w:sz="4" w:space="0" w:color="auto"/>
            </w:tcBorders>
            <w:textDirection w:val="tbRlV"/>
            <w:vAlign w:val="center"/>
          </w:tcPr>
          <w:p w:rsidR="005707EE" w:rsidRDefault="00A432D2">
            <w:pPr>
              <w:spacing w:line="240" w:lineRule="exact"/>
              <w:ind w:left="113" w:right="113"/>
              <w:jc w:val="center"/>
              <w:rPr>
                <w:rFonts w:ascii="仿宋" w:eastAsia="仿宋" w:hAnsi="仿宋" w:cs="仿宋"/>
                <w:sz w:val="21"/>
                <w:szCs w:val="21"/>
              </w:rPr>
            </w:pPr>
            <w:r>
              <w:rPr>
                <w:rFonts w:ascii="仿宋" w:eastAsia="仿宋" w:hAnsi="仿宋" w:cs="仿宋" w:hint="eastAsia"/>
                <w:sz w:val="21"/>
                <w:szCs w:val="21"/>
              </w:rPr>
              <w:lastRenderedPageBreak/>
              <w:t>职业技能课</w:t>
            </w: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1040031</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无人机模拟飞行</w:t>
            </w:r>
            <w:r>
              <w:rPr>
                <w:rFonts w:ascii="仿宋" w:eastAsia="仿宋" w:hAnsi="仿宋" w:cs="仿宋" w:hint="eastAsia"/>
                <w:sz w:val="18"/>
                <w:szCs w:val="18"/>
                <w:lang w:bidi="ar"/>
              </w:rPr>
              <w:t>*</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sz w:val="18"/>
                <w:szCs w:val="18"/>
                <w:lang w:bidi="ar"/>
              </w:rPr>
              <w:t>3</w:t>
            </w:r>
            <w:r>
              <w:rPr>
                <w:rFonts w:ascii="仿宋" w:eastAsia="仿宋" w:hAnsi="仿宋" w:cs="仿宋" w:hint="eastAsia"/>
                <w:sz w:val="18"/>
                <w:szCs w:val="18"/>
                <w:lang w:bidi="ar"/>
              </w:rPr>
              <w:t xml:space="preserve">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64</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18</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46 </w:t>
            </w: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1040032</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固定翼航模制作</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2" w:type="dxa"/>
            <w:tcBorders>
              <w:bottom w:val="single" w:sz="4" w:space="0" w:color="auto"/>
            </w:tcBorders>
            <w:vAlign w:val="center"/>
          </w:tcPr>
          <w:p w:rsidR="005707EE" w:rsidRDefault="005707EE">
            <w:pP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3</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1040033</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无人机操控技术（基础）</w:t>
            </w:r>
            <w:r>
              <w:rPr>
                <w:rFonts w:ascii="仿宋" w:eastAsia="仿宋" w:hAnsi="仿宋" w:cs="仿宋" w:hint="eastAsia"/>
                <w:sz w:val="18"/>
                <w:szCs w:val="18"/>
                <w:lang w:bidi="ar"/>
              </w:rPr>
              <w:t>*</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12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2" w:type="dxa"/>
            <w:tcBorders>
              <w:bottom w:val="single" w:sz="4" w:space="0" w:color="auto"/>
            </w:tcBorders>
            <w:vAlign w:val="center"/>
          </w:tcPr>
          <w:p w:rsidR="005707EE" w:rsidRDefault="005707EE">
            <w:pP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4</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1040034</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无人机操控技术（进阶）</w:t>
            </w:r>
            <w:r>
              <w:rPr>
                <w:rFonts w:ascii="仿宋" w:eastAsia="仿宋" w:hAnsi="仿宋" w:cs="仿宋" w:hint="eastAsia"/>
                <w:sz w:val="18"/>
                <w:szCs w:val="18"/>
                <w:lang w:bidi="ar"/>
              </w:rPr>
              <w:t>*</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12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5</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1040035</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无人机组装与调试</w:t>
            </w:r>
            <w:r>
              <w:rPr>
                <w:rFonts w:ascii="仿宋" w:eastAsia="仿宋" w:hAnsi="仿宋" w:cs="仿宋" w:hint="eastAsia"/>
                <w:sz w:val="18"/>
                <w:szCs w:val="18"/>
                <w:lang w:bidi="ar"/>
              </w:rPr>
              <w:t>*</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6</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1040036</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无人机图像处理</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7</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1040037</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无人机维修技术</w:t>
            </w:r>
            <w:r>
              <w:rPr>
                <w:rFonts w:ascii="仿宋" w:eastAsia="仿宋" w:hAnsi="仿宋" w:cs="仿宋" w:hint="eastAsia"/>
                <w:sz w:val="18"/>
                <w:szCs w:val="18"/>
                <w:lang w:bidi="ar"/>
              </w:rPr>
              <w:t>*</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89" w:type="dxa"/>
            <w:tcBorders>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8</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1040038</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无人机地面站应用</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48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24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24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lang w:bidi="ar"/>
              </w:rPr>
            </w:pPr>
            <w:r>
              <w:rPr>
                <w:rFonts w:ascii="仿宋" w:eastAsia="仿宋" w:hAnsi="仿宋" w:cs="仿宋" w:hint="eastAsia"/>
                <w:sz w:val="18"/>
                <w:szCs w:val="18"/>
                <w:lang w:bidi="ar"/>
              </w:rPr>
              <w:t xml:space="preserve">48 </w:t>
            </w:r>
          </w:p>
        </w:tc>
        <w:tc>
          <w:tcPr>
            <w:tcW w:w="389" w:type="dxa"/>
            <w:tcBorders>
              <w:bottom w:val="single" w:sz="4" w:space="0" w:color="auto"/>
              <w:right w:val="single" w:sz="4" w:space="0" w:color="auto"/>
            </w:tcBorders>
            <w:vAlign w:val="center"/>
          </w:tcPr>
          <w:p w:rsidR="005707EE" w:rsidRDefault="005707EE">
            <w:pP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9</w:t>
            </w:r>
          </w:p>
        </w:tc>
        <w:tc>
          <w:tcPr>
            <w:tcW w:w="905"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1040039</w:t>
            </w:r>
          </w:p>
        </w:tc>
        <w:tc>
          <w:tcPr>
            <w:tcW w:w="2074"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无人机结构与系统</w:t>
            </w:r>
          </w:p>
        </w:tc>
        <w:tc>
          <w:tcPr>
            <w:tcW w:w="440"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89" w:type="dxa"/>
            <w:tcBorders>
              <w:bottom w:val="single" w:sz="4" w:space="0" w:color="auto"/>
              <w:right w:val="single" w:sz="4" w:space="0" w:color="auto"/>
            </w:tcBorders>
            <w:vAlign w:val="center"/>
          </w:tcPr>
          <w:p w:rsidR="005707EE" w:rsidRDefault="005707EE">
            <w:pP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10</w:t>
            </w:r>
          </w:p>
        </w:tc>
        <w:tc>
          <w:tcPr>
            <w:tcW w:w="905" w:type="dxa"/>
            <w:tcBorders>
              <w:left w:val="single" w:sz="4" w:space="0" w:color="auto"/>
              <w:bottom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1040040</w:t>
            </w:r>
          </w:p>
        </w:tc>
        <w:tc>
          <w:tcPr>
            <w:tcW w:w="207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无人机航拍技术</w:t>
            </w:r>
          </w:p>
        </w:tc>
        <w:tc>
          <w:tcPr>
            <w:tcW w:w="440"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64</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32</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21"/>
                <w:szCs w:val="21"/>
              </w:rPr>
              <w:t>32</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3" w:type="dxa"/>
            <w:tcBorders>
              <w:left w:val="single" w:sz="4" w:space="0" w:color="auto"/>
              <w:bottom w:val="single" w:sz="4" w:space="0" w:color="auto"/>
              <w:right w:val="single" w:sz="4" w:space="0" w:color="auto"/>
            </w:tcBorders>
            <w:vAlign w:val="center"/>
          </w:tcPr>
          <w:p w:rsidR="005707EE" w:rsidRDefault="005707EE">
            <w:pP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11</w:t>
            </w:r>
          </w:p>
        </w:tc>
        <w:tc>
          <w:tcPr>
            <w:tcW w:w="905" w:type="dxa"/>
            <w:tcBorders>
              <w:left w:val="single" w:sz="4" w:space="0" w:color="auto"/>
              <w:bottom w:val="single" w:sz="4" w:space="0" w:color="auto"/>
            </w:tcBorders>
            <w:vAlign w:val="center"/>
          </w:tcPr>
          <w:p w:rsidR="005707EE" w:rsidRDefault="00A432D2">
            <w:pPr>
              <w:widowControl/>
              <w:jc w:val="center"/>
              <w:rPr>
                <w:rFonts w:ascii="仿宋" w:eastAsia="仿宋" w:hAnsi="仿宋"/>
                <w:sz w:val="18"/>
                <w:szCs w:val="18"/>
              </w:rPr>
            </w:pPr>
            <w:r>
              <w:rPr>
                <w:rFonts w:ascii="仿宋" w:eastAsia="仿宋" w:hAnsi="仿宋" w:cs="仿宋" w:hint="eastAsia"/>
                <w:sz w:val="18"/>
                <w:szCs w:val="18"/>
                <w:lang w:bidi="ar"/>
              </w:rPr>
              <w:t>1040041</w:t>
            </w:r>
          </w:p>
        </w:tc>
        <w:tc>
          <w:tcPr>
            <w:tcW w:w="207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无人机航测技术</w:t>
            </w:r>
          </w:p>
        </w:tc>
        <w:tc>
          <w:tcPr>
            <w:tcW w:w="440"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32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64 </w:t>
            </w:r>
          </w:p>
        </w:tc>
        <w:tc>
          <w:tcPr>
            <w:tcW w:w="393" w:type="dxa"/>
            <w:tcBorders>
              <w:left w:val="single" w:sz="4" w:space="0" w:color="auto"/>
              <w:bottom w:val="single" w:sz="4" w:space="0" w:color="auto"/>
              <w:right w:val="single" w:sz="4" w:space="0" w:color="auto"/>
            </w:tcBorders>
            <w:vAlign w:val="center"/>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12</w:t>
            </w:r>
          </w:p>
        </w:tc>
        <w:tc>
          <w:tcPr>
            <w:tcW w:w="905"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9999966</w:t>
            </w:r>
          </w:p>
        </w:tc>
        <w:tc>
          <w:tcPr>
            <w:tcW w:w="207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岗位实习</w:t>
            </w:r>
          </w:p>
        </w:tc>
        <w:tc>
          <w:tcPr>
            <w:tcW w:w="440"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C</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20 </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560 </w:t>
            </w:r>
          </w:p>
        </w:tc>
        <w:tc>
          <w:tcPr>
            <w:tcW w:w="47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560 </w:t>
            </w: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112 </w:t>
            </w:r>
          </w:p>
        </w:tc>
        <w:tc>
          <w:tcPr>
            <w:tcW w:w="393"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 xml:space="preserve">448 </w:t>
            </w:r>
          </w:p>
        </w:tc>
      </w:tr>
      <w:tr w:rsidR="005707EE">
        <w:trPr>
          <w:cantSplit/>
          <w:trHeight w:hRule="exact" w:val="397"/>
          <w:jc w:val="center"/>
        </w:trPr>
        <w:tc>
          <w:tcPr>
            <w:tcW w:w="528" w:type="dxa"/>
            <w:vMerge/>
            <w:tcBorders>
              <w:bottom w:val="single" w:sz="4" w:space="0" w:color="auto"/>
              <w:right w:val="single" w:sz="4" w:space="0" w:color="auto"/>
            </w:tcBorders>
            <w:textDirection w:val="tbRlV"/>
            <w:vAlign w:val="center"/>
          </w:tcPr>
          <w:p w:rsidR="005707EE" w:rsidRDefault="005707EE">
            <w:pPr>
              <w:spacing w:line="240" w:lineRule="exact"/>
              <w:ind w:left="113" w:right="113"/>
              <w:jc w:val="center"/>
              <w:rPr>
                <w:rFonts w:ascii="仿宋" w:eastAsia="仿宋" w:hAnsi="仿宋" w:cs="仿宋"/>
                <w:sz w:val="21"/>
                <w:szCs w:val="21"/>
              </w:rPr>
            </w:pPr>
          </w:p>
        </w:tc>
        <w:tc>
          <w:tcPr>
            <w:tcW w:w="484" w:type="dxa"/>
            <w:tcBorders>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13</w:t>
            </w:r>
          </w:p>
        </w:tc>
        <w:tc>
          <w:tcPr>
            <w:tcW w:w="905" w:type="dxa"/>
            <w:tcBorders>
              <w:left w:val="single" w:sz="4" w:space="0" w:color="auto"/>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9999967</w:t>
            </w:r>
          </w:p>
        </w:tc>
        <w:tc>
          <w:tcPr>
            <w:tcW w:w="2074"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无人机驾驶员考证</w:t>
            </w:r>
          </w:p>
        </w:tc>
        <w:tc>
          <w:tcPr>
            <w:tcW w:w="440"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必修</w:t>
            </w:r>
          </w:p>
        </w:tc>
        <w:tc>
          <w:tcPr>
            <w:tcW w:w="451"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B</w:t>
            </w:r>
          </w:p>
        </w:tc>
        <w:tc>
          <w:tcPr>
            <w:tcW w:w="362"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28</w:t>
            </w:r>
          </w:p>
        </w:tc>
        <w:tc>
          <w:tcPr>
            <w:tcW w:w="477"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14</w:t>
            </w:r>
          </w:p>
        </w:tc>
        <w:tc>
          <w:tcPr>
            <w:tcW w:w="479"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14</w:t>
            </w:r>
          </w:p>
        </w:tc>
        <w:tc>
          <w:tcPr>
            <w:tcW w:w="393"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457"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392" w:type="dxa"/>
            <w:tcBorders>
              <w:bottom w:val="single" w:sz="4" w:space="0" w:color="auto"/>
            </w:tcBorders>
            <w:vAlign w:val="center"/>
          </w:tcPr>
          <w:p w:rsidR="005707EE" w:rsidRDefault="005707EE">
            <w:pPr>
              <w:widowControl/>
              <w:jc w:val="center"/>
              <w:rPr>
                <w:rFonts w:ascii="仿宋" w:eastAsia="仿宋" w:hAnsi="仿宋" w:cs="仿宋"/>
                <w:sz w:val="18"/>
                <w:szCs w:val="18"/>
              </w:rPr>
            </w:pPr>
          </w:p>
        </w:tc>
        <w:tc>
          <w:tcPr>
            <w:tcW w:w="393" w:type="dxa"/>
            <w:tcBorders>
              <w:bottom w:val="single" w:sz="4" w:space="0" w:color="auto"/>
            </w:tcBorders>
            <w:vAlign w:val="center"/>
          </w:tcPr>
          <w:p w:rsidR="005707EE" w:rsidRDefault="00A432D2">
            <w:pPr>
              <w:widowControl/>
              <w:jc w:val="center"/>
              <w:rPr>
                <w:rFonts w:ascii="仿宋" w:eastAsia="仿宋" w:hAnsi="仿宋" w:cs="仿宋"/>
                <w:sz w:val="18"/>
                <w:szCs w:val="18"/>
              </w:rPr>
            </w:pPr>
            <w:r>
              <w:rPr>
                <w:rFonts w:ascii="仿宋" w:eastAsia="仿宋" w:hAnsi="仿宋" w:cs="仿宋" w:hint="eastAsia"/>
                <w:sz w:val="18"/>
                <w:szCs w:val="18"/>
                <w:lang w:bidi="ar"/>
              </w:rPr>
              <w:t>28</w:t>
            </w:r>
          </w:p>
        </w:tc>
        <w:tc>
          <w:tcPr>
            <w:tcW w:w="389" w:type="dxa"/>
            <w:tcBorders>
              <w:bottom w:val="single" w:sz="4" w:space="0" w:color="auto"/>
              <w:right w:val="single" w:sz="4" w:space="0" w:color="auto"/>
            </w:tcBorders>
            <w:vAlign w:val="center"/>
          </w:tcPr>
          <w:p w:rsidR="005707EE" w:rsidRDefault="005707EE">
            <w:pPr>
              <w:widowControl/>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vAlign w:val="center"/>
          </w:tcPr>
          <w:p w:rsidR="005707EE" w:rsidRDefault="005707EE">
            <w:pPr>
              <w:widowControl/>
              <w:jc w:val="center"/>
              <w:rPr>
                <w:rFonts w:ascii="仿宋" w:eastAsia="仿宋" w:hAnsi="仿宋" w:cs="仿宋"/>
                <w:sz w:val="18"/>
                <w:szCs w:val="18"/>
              </w:rPr>
            </w:pPr>
          </w:p>
        </w:tc>
      </w:tr>
      <w:tr w:rsidR="005707EE">
        <w:trPr>
          <w:cantSplit/>
          <w:trHeight w:hRule="exact" w:val="397"/>
          <w:jc w:val="center"/>
        </w:trPr>
        <w:tc>
          <w:tcPr>
            <w:tcW w:w="4882" w:type="dxa"/>
            <w:gridSpan w:val="6"/>
            <w:tcBorders>
              <w:top w:val="single" w:sz="4" w:space="0" w:color="auto"/>
              <w:right w:val="single" w:sz="4" w:space="0" w:color="auto"/>
            </w:tcBorders>
            <w:vAlign w:val="center"/>
          </w:tcPr>
          <w:p w:rsidR="005707EE" w:rsidRDefault="00A432D2">
            <w:pPr>
              <w:spacing w:line="240" w:lineRule="exact"/>
              <w:jc w:val="center"/>
              <w:rPr>
                <w:rFonts w:ascii="仿宋" w:eastAsia="仿宋" w:hAnsi="仿宋" w:cs="仿宋"/>
                <w:b/>
                <w:sz w:val="18"/>
                <w:szCs w:val="18"/>
              </w:rPr>
            </w:pPr>
            <w:r>
              <w:rPr>
                <w:rFonts w:ascii="仿宋" w:eastAsia="仿宋" w:hAnsi="仿宋" w:cs="仿宋" w:hint="eastAsia"/>
                <w:b/>
                <w:bCs/>
                <w:sz w:val="21"/>
                <w:szCs w:val="21"/>
              </w:rPr>
              <w:t>小计</w:t>
            </w:r>
          </w:p>
        </w:tc>
        <w:tc>
          <w:tcPr>
            <w:tcW w:w="362"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60</w:t>
            </w:r>
          </w:p>
        </w:tc>
        <w:tc>
          <w:tcPr>
            <w:tcW w:w="477"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1276</w:t>
            </w:r>
          </w:p>
        </w:tc>
        <w:tc>
          <w:tcPr>
            <w:tcW w:w="477"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304</w:t>
            </w:r>
          </w:p>
        </w:tc>
        <w:tc>
          <w:tcPr>
            <w:tcW w:w="479"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972</w:t>
            </w:r>
          </w:p>
        </w:tc>
        <w:tc>
          <w:tcPr>
            <w:tcW w:w="393"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64</w:t>
            </w:r>
          </w:p>
        </w:tc>
        <w:tc>
          <w:tcPr>
            <w:tcW w:w="457"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128</w:t>
            </w:r>
          </w:p>
        </w:tc>
        <w:tc>
          <w:tcPr>
            <w:tcW w:w="392"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128</w:t>
            </w:r>
          </w:p>
        </w:tc>
        <w:tc>
          <w:tcPr>
            <w:tcW w:w="393" w:type="dxa"/>
            <w:tcBorders>
              <w:top w:val="single" w:sz="4" w:space="0" w:color="auto"/>
              <w:bottom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268</w:t>
            </w:r>
          </w:p>
        </w:tc>
        <w:tc>
          <w:tcPr>
            <w:tcW w:w="389" w:type="dxa"/>
            <w:tcBorders>
              <w:top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240</w:t>
            </w:r>
          </w:p>
        </w:tc>
        <w:tc>
          <w:tcPr>
            <w:tcW w:w="393" w:type="dxa"/>
            <w:tcBorders>
              <w:top w:val="single" w:sz="4" w:space="0" w:color="auto"/>
              <w:left w:val="single" w:sz="4" w:space="0" w:color="auto"/>
              <w:bottom w:val="single" w:sz="4" w:space="0" w:color="auto"/>
              <w:right w:val="single" w:sz="4" w:space="0" w:color="auto"/>
            </w:tcBorders>
            <w:vAlign w:val="center"/>
          </w:tcPr>
          <w:p w:rsidR="005707EE" w:rsidRDefault="00A432D2">
            <w:pPr>
              <w:widowControl/>
              <w:jc w:val="center"/>
              <w:rPr>
                <w:rFonts w:ascii="仿宋" w:eastAsia="仿宋" w:hAnsi="仿宋" w:cs="仿宋"/>
                <w:color w:val="FF0000"/>
                <w:sz w:val="16"/>
                <w:szCs w:val="16"/>
              </w:rPr>
            </w:pPr>
            <w:r>
              <w:rPr>
                <w:rFonts w:ascii="仿宋" w:eastAsia="仿宋" w:hAnsi="仿宋" w:cs="仿宋" w:hint="eastAsia"/>
                <w:color w:val="FF0000"/>
                <w:sz w:val="21"/>
                <w:szCs w:val="21"/>
                <w:lang w:bidi="ar"/>
              </w:rPr>
              <w:t>448</w:t>
            </w:r>
          </w:p>
        </w:tc>
      </w:tr>
      <w:tr w:rsidR="005707EE">
        <w:trPr>
          <w:cantSplit/>
          <w:trHeight w:hRule="exact" w:val="397"/>
          <w:jc w:val="center"/>
        </w:trPr>
        <w:tc>
          <w:tcPr>
            <w:tcW w:w="528" w:type="dxa"/>
            <w:vMerge w:val="restart"/>
            <w:tcBorders>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素</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质</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拓</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展</w:t>
            </w:r>
          </w:p>
          <w:p w:rsidR="005707EE" w:rsidRDefault="00A432D2">
            <w:pPr>
              <w:spacing w:line="240" w:lineRule="exact"/>
              <w:jc w:val="center"/>
              <w:rPr>
                <w:rFonts w:ascii="仿宋" w:eastAsia="仿宋" w:hAnsi="仿宋" w:cs="仿宋"/>
                <w:b/>
                <w:bCs/>
                <w:sz w:val="21"/>
                <w:szCs w:val="21"/>
              </w:rPr>
            </w:pPr>
            <w:r>
              <w:rPr>
                <w:rFonts w:ascii="仿宋" w:eastAsia="仿宋" w:hAnsi="仿宋" w:cs="仿宋" w:hint="eastAsia"/>
                <w:sz w:val="21"/>
                <w:szCs w:val="21"/>
              </w:rPr>
              <w:t>课</w:t>
            </w:r>
          </w:p>
        </w:tc>
        <w:tc>
          <w:tcPr>
            <w:tcW w:w="484" w:type="dxa"/>
            <w:vMerge w:val="restart"/>
            <w:tcBorders>
              <w:left w:val="single" w:sz="4" w:space="0" w:color="auto"/>
              <w:right w:val="single" w:sz="4" w:space="0" w:color="auto"/>
            </w:tcBorders>
            <w:vAlign w:val="center"/>
          </w:tcPr>
          <w:p w:rsidR="005707EE" w:rsidRDefault="00A432D2">
            <w:pPr>
              <w:spacing w:line="300" w:lineRule="exact"/>
              <w:jc w:val="center"/>
              <w:rPr>
                <w:rFonts w:ascii="仿宋" w:eastAsia="仿宋" w:hAnsi="仿宋" w:cs="仿宋"/>
                <w:sz w:val="18"/>
                <w:szCs w:val="18"/>
              </w:rPr>
            </w:pPr>
            <w:r>
              <w:rPr>
                <w:rFonts w:ascii="仿宋" w:eastAsia="仿宋" w:hAnsi="仿宋" w:cs="仿宋" w:hint="eastAsia"/>
                <w:sz w:val="18"/>
                <w:szCs w:val="18"/>
              </w:rPr>
              <w:t>1</w:t>
            </w: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9999916</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中华优秀传统文化</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9"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9999918</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大学美育</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16</w:t>
            </w: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9999919</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音乐鉴赏</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16</w:t>
            </w: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9999921</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舞蹈</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tcBorders>
              <w:left w:val="single" w:sz="4" w:space="0" w:color="auto"/>
              <w:right w:val="single" w:sz="4" w:space="0" w:color="auto"/>
            </w:tcBorders>
            <w:vAlign w:val="center"/>
          </w:tcPr>
          <w:p w:rsidR="005707EE" w:rsidRDefault="00A432D2">
            <w:pPr>
              <w:spacing w:line="300" w:lineRule="exact"/>
              <w:jc w:val="center"/>
              <w:rPr>
                <w:rFonts w:ascii="仿宋" w:eastAsia="仿宋" w:hAnsi="仿宋" w:cs="仿宋"/>
                <w:sz w:val="18"/>
                <w:szCs w:val="18"/>
              </w:rPr>
            </w:pPr>
            <w:r>
              <w:rPr>
                <w:rFonts w:ascii="仿宋" w:eastAsia="仿宋" w:hAnsi="仿宋" w:cs="仿宋" w:hint="eastAsia"/>
                <w:sz w:val="18"/>
                <w:szCs w:val="18"/>
              </w:rPr>
              <w:t>2</w:t>
            </w: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01010040</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技能竞赛项目培训</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120</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60</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60</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60</w:t>
            </w:r>
          </w:p>
        </w:tc>
        <w:tc>
          <w:tcPr>
            <w:tcW w:w="393"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60</w:t>
            </w: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val="restart"/>
            <w:tcBorders>
              <w:right w:val="single" w:sz="4" w:space="0" w:color="auto"/>
            </w:tcBorders>
            <w:vAlign w:val="center"/>
          </w:tcPr>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校</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本</w:t>
            </w:r>
          </w:p>
          <w:p w:rsidR="005707EE" w:rsidRDefault="00A432D2">
            <w:pPr>
              <w:spacing w:line="240" w:lineRule="exact"/>
              <w:jc w:val="center"/>
              <w:rPr>
                <w:rFonts w:ascii="仿宋" w:eastAsia="仿宋" w:hAnsi="仿宋" w:cs="仿宋"/>
                <w:sz w:val="21"/>
                <w:szCs w:val="21"/>
              </w:rPr>
            </w:pPr>
            <w:r>
              <w:rPr>
                <w:rFonts w:ascii="仿宋" w:eastAsia="仿宋" w:hAnsi="仿宋" w:cs="仿宋" w:hint="eastAsia"/>
                <w:sz w:val="21"/>
                <w:szCs w:val="21"/>
              </w:rPr>
              <w:t>课</w:t>
            </w:r>
          </w:p>
          <w:p w:rsidR="005707EE" w:rsidRDefault="00A432D2">
            <w:pPr>
              <w:spacing w:line="240" w:lineRule="exact"/>
              <w:jc w:val="center"/>
              <w:rPr>
                <w:rFonts w:ascii="仿宋" w:eastAsia="仿宋" w:hAnsi="仿宋" w:cs="仿宋"/>
                <w:b/>
                <w:bCs/>
                <w:sz w:val="21"/>
                <w:szCs w:val="21"/>
              </w:rPr>
            </w:pPr>
            <w:r>
              <w:rPr>
                <w:rFonts w:ascii="仿宋" w:eastAsia="仿宋" w:hAnsi="仿宋" w:cs="仿宋" w:hint="eastAsia"/>
                <w:sz w:val="21"/>
                <w:szCs w:val="21"/>
              </w:rPr>
              <w:t>程</w:t>
            </w:r>
          </w:p>
        </w:tc>
        <w:tc>
          <w:tcPr>
            <w:tcW w:w="484" w:type="dxa"/>
            <w:vMerge w:val="restart"/>
            <w:tcBorders>
              <w:left w:val="single" w:sz="4" w:space="0" w:color="auto"/>
              <w:right w:val="single" w:sz="4" w:space="0" w:color="auto"/>
            </w:tcBorders>
            <w:vAlign w:val="center"/>
          </w:tcPr>
          <w:p w:rsidR="005707EE" w:rsidRDefault="00A432D2">
            <w:pPr>
              <w:spacing w:line="300" w:lineRule="exact"/>
              <w:jc w:val="center"/>
              <w:rPr>
                <w:rFonts w:ascii="仿宋" w:eastAsia="仿宋" w:hAnsi="仿宋" w:cs="仿宋"/>
                <w:sz w:val="18"/>
                <w:szCs w:val="18"/>
              </w:rPr>
            </w:pPr>
            <w:r>
              <w:rPr>
                <w:rFonts w:ascii="仿宋" w:eastAsia="仿宋" w:hAnsi="仿宋" w:cs="仿宋" w:hint="eastAsia"/>
                <w:sz w:val="18"/>
                <w:szCs w:val="18"/>
              </w:rPr>
              <w:t>3</w:t>
            </w: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9999922</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智慧照明实务</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9999923</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秘书通识</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40</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20</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20</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40</w:t>
            </w: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9999924</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羽毛球</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4</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28</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9999925</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规范汉字书写</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24</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8</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24</w:t>
            </w: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9999926</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WPS</w:t>
            </w:r>
            <w:r>
              <w:rPr>
                <w:rFonts w:ascii="仿宋" w:eastAsia="仿宋" w:hAnsi="仿宋" w:cs="仿宋" w:hint="eastAsia"/>
                <w:sz w:val="18"/>
                <w:szCs w:val="18"/>
              </w:rPr>
              <w:t>办公软件实例应用</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522"/>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9999927</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面向工业</w:t>
            </w:r>
            <w:r>
              <w:rPr>
                <w:rFonts w:ascii="仿宋" w:eastAsia="仿宋" w:hAnsi="仿宋" w:cs="仿宋" w:hint="eastAsia"/>
                <w:sz w:val="18"/>
                <w:szCs w:val="18"/>
              </w:rPr>
              <w:t>4.0</w:t>
            </w:r>
            <w:r>
              <w:rPr>
                <w:rFonts w:ascii="仿宋" w:eastAsia="仿宋" w:hAnsi="仿宋" w:cs="仿宋" w:hint="eastAsia"/>
                <w:sz w:val="18"/>
                <w:szCs w:val="18"/>
              </w:rPr>
              <w:t>的智能制造技术与应用</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9999928</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工业机器人技术基础</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B</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32</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479"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16</w:t>
            </w: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457"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32</w:t>
            </w: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528" w:type="dxa"/>
            <w:vMerge/>
            <w:tcBorders>
              <w:right w:val="single" w:sz="4" w:space="0" w:color="auto"/>
            </w:tcBorders>
            <w:vAlign w:val="center"/>
          </w:tcPr>
          <w:p w:rsidR="005707EE" w:rsidRDefault="005707EE">
            <w:pPr>
              <w:spacing w:line="240" w:lineRule="exact"/>
              <w:jc w:val="center"/>
              <w:rPr>
                <w:rFonts w:ascii="仿宋" w:eastAsia="仿宋" w:hAnsi="仿宋" w:cs="仿宋"/>
                <w:b/>
                <w:bCs/>
                <w:sz w:val="21"/>
                <w:szCs w:val="21"/>
              </w:rPr>
            </w:pPr>
          </w:p>
        </w:tc>
        <w:tc>
          <w:tcPr>
            <w:tcW w:w="484" w:type="dxa"/>
            <w:vMerge/>
            <w:tcBorders>
              <w:left w:val="single" w:sz="4" w:space="0" w:color="auto"/>
              <w:right w:val="single" w:sz="4" w:space="0" w:color="auto"/>
            </w:tcBorders>
            <w:vAlign w:val="center"/>
          </w:tcPr>
          <w:p w:rsidR="005707EE" w:rsidRDefault="005707EE">
            <w:pPr>
              <w:spacing w:line="300" w:lineRule="exact"/>
              <w:jc w:val="center"/>
              <w:rPr>
                <w:rFonts w:ascii="仿宋" w:eastAsia="仿宋" w:hAnsi="仿宋" w:cs="仿宋"/>
                <w:sz w:val="18"/>
                <w:szCs w:val="18"/>
              </w:rPr>
            </w:pPr>
          </w:p>
        </w:tc>
        <w:tc>
          <w:tcPr>
            <w:tcW w:w="905"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9999929</w:t>
            </w:r>
          </w:p>
        </w:tc>
        <w:tc>
          <w:tcPr>
            <w:tcW w:w="2074" w:type="dxa"/>
            <w:tcBorders>
              <w:top w:val="single" w:sz="4" w:space="0" w:color="auto"/>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楚文化漫谈</w:t>
            </w:r>
          </w:p>
        </w:tc>
        <w:tc>
          <w:tcPr>
            <w:tcW w:w="440"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选修</w:t>
            </w:r>
          </w:p>
        </w:tc>
        <w:tc>
          <w:tcPr>
            <w:tcW w:w="451" w:type="dxa"/>
            <w:tcBorders>
              <w:left w:val="single" w:sz="4" w:space="0" w:color="auto"/>
              <w:right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A</w:t>
            </w:r>
          </w:p>
        </w:tc>
        <w:tc>
          <w:tcPr>
            <w:tcW w:w="362"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18</w:t>
            </w:r>
          </w:p>
        </w:tc>
        <w:tc>
          <w:tcPr>
            <w:tcW w:w="477" w:type="dxa"/>
            <w:tcBorders>
              <w:bottom w:val="single" w:sz="4" w:space="0" w:color="auto"/>
            </w:tcBorders>
            <w:vAlign w:val="center"/>
          </w:tcPr>
          <w:p w:rsidR="005707EE" w:rsidRDefault="00A432D2">
            <w:pPr>
              <w:jc w:val="center"/>
              <w:rPr>
                <w:rFonts w:ascii="仿宋" w:eastAsia="仿宋" w:hAnsi="仿宋" w:cs="仿宋"/>
                <w:sz w:val="18"/>
                <w:szCs w:val="18"/>
              </w:rPr>
            </w:pPr>
            <w:r>
              <w:rPr>
                <w:rFonts w:ascii="仿宋" w:eastAsia="仿宋" w:hAnsi="仿宋" w:cs="仿宋" w:hint="eastAsia"/>
                <w:sz w:val="18"/>
                <w:szCs w:val="18"/>
              </w:rPr>
              <w:t>18</w:t>
            </w:r>
          </w:p>
        </w:tc>
        <w:tc>
          <w:tcPr>
            <w:tcW w:w="479" w:type="dxa"/>
            <w:tcBorders>
              <w:bottom w:val="single" w:sz="4" w:space="0" w:color="auto"/>
            </w:tcBorders>
            <w:vAlign w:val="center"/>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A432D2">
            <w:pPr>
              <w:jc w:val="center"/>
              <w:rPr>
                <w:rFonts w:ascii="仿宋" w:eastAsia="仿宋" w:hAnsi="仿宋" w:cs="仿宋"/>
                <w:sz w:val="18"/>
                <w:szCs w:val="18"/>
              </w:rPr>
            </w:pPr>
            <w:r>
              <w:rPr>
                <w:rFonts w:ascii="仿宋" w:eastAsia="仿宋" w:hAnsi="仿宋" w:cs="仿宋"/>
                <w:sz w:val="18"/>
                <w:szCs w:val="18"/>
              </w:rPr>
              <w:t>18</w:t>
            </w:r>
          </w:p>
        </w:tc>
        <w:tc>
          <w:tcPr>
            <w:tcW w:w="457" w:type="dxa"/>
            <w:tcBorders>
              <w:bottom w:val="single" w:sz="4" w:space="0" w:color="auto"/>
            </w:tcBorders>
          </w:tcPr>
          <w:p w:rsidR="005707EE" w:rsidRDefault="005707EE">
            <w:pPr>
              <w:jc w:val="center"/>
              <w:rPr>
                <w:rFonts w:ascii="仿宋" w:eastAsia="仿宋" w:hAnsi="仿宋" w:cs="仿宋"/>
                <w:sz w:val="18"/>
                <w:szCs w:val="18"/>
              </w:rPr>
            </w:pPr>
          </w:p>
        </w:tc>
        <w:tc>
          <w:tcPr>
            <w:tcW w:w="392" w:type="dxa"/>
            <w:tcBorders>
              <w:bottom w:val="single" w:sz="4" w:space="0" w:color="auto"/>
            </w:tcBorders>
          </w:tcPr>
          <w:p w:rsidR="005707EE" w:rsidRDefault="005707EE">
            <w:pPr>
              <w:jc w:val="center"/>
              <w:rPr>
                <w:rFonts w:ascii="仿宋" w:eastAsia="仿宋" w:hAnsi="仿宋" w:cs="仿宋"/>
                <w:sz w:val="18"/>
                <w:szCs w:val="18"/>
              </w:rPr>
            </w:pPr>
          </w:p>
        </w:tc>
        <w:tc>
          <w:tcPr>
            <w:tcW w:w="393" w:type="dxa"/>
            <w:tcBorders>
              <w:bottom w:val="single" w:sz="4" w:space="0" w:color="auto"/>
            </w:tcBorders>
          </w:tcPr>
          <w:p w:rsidR="005707EE" w:rsidRDefault="005707EE">
            <w:pPr>
              <w:jc w:val="center"/>
              <w:rPr>
                <w:rFonts w:ascii="仿宋" w:eastAsia="仿宋" w:hAnsi="仿宋" w:cs="仿宋"/>
                <w:sz w:val="18"/>
                <w:szCs w:val="18"/>
              </w:rPr>
            </w:pPr>
          </w:p>
        </w:tc>
        <w:tc>
          <w:tcPr>
            <w:tcW w:w="389" w:type="dxa"/>
            <w:tcBorders>
              <w:bottom w:val="single" w:sz="4" w:space="0" w:color="auto"/>
              <w:right w:val="single" w:sz="4" w:space="0" w:color="auto"/>
            </w:tcBorders>
          </w:tcPr>
          <w:p w:rsidR="005707EE" w:rsidRDefault="005707EE">
            <w:pPr>
              <w:jc w:val="center"/>
              <w:rPr>
                <w:rFonts w:ascii="仿宋" w:eastAsia="仿宋" w:hAnsi="仿宋" w:cs="仿宋"/>
                <w:sz w:val="18"/>
                <w:szCs w:val="18"/>
              </w:rPr>
            </w:pPr>
          </w:p>
        </w:tc>
        <w:tc>
          <w:tcPr>
            <w:tcW w:w="393" w:type="dxa"/>
            <w:tcBorders>
              <w:left w:val="single" w:sz="4" w:space="0" w:color="auto"/>
              <w:bottom w:val="single" w:sz="4" w:space="0" w:color="auto"/>
              <w:right w:val="single" w:sz="4" w:space="0" w:color="auto"/>
            </w:tcBorders>
          </w:tcPr>
          <w:p w:rsidR="005707EE" w:rsidRDefault="005707EE">
            <w:pPr>
              <w:jc w:val="center"/>
              <w:rPr>
                <w:rFonts w:ascii="仿宋" w:eastAsia="仿宋" w:hAnsi="仿宋" w:cs="仿宋"/>
                <w:sz w:val="18"/>
                <w:szCs w:val="18"/>
              </w:rPr>
            </w:pPr>
          </w:p>
        </w:tc>
      </w:tr>
      <w:tr w:rsidR="005707EE">
        <w:trPr>
          <w:cantSplit/>
          <w:trHeight w:hRule="exact" w:val="397"/>
          <w:jc w:val="center"/>
        </w:trPr>
        <w:tc>
          <w:tcPr>
            <w:tcW w:w="4882" w:type="dxa"/>
            <w:gridSpan w:val="6"/>
            <w:tcBorders>
              <w:right w:val="single" w:sz="4" w:space="0" w:color="auto"/>
            </w:tcBorders>
            <w:vAlign w:val="center"/>
          </w:tcPr>
          <w:p w:rsidR="005707EE" w:rsidRDefault="00A432D2">
            <w:pPr>
              <w:spacing w:line="240" w:lineRule="exact"/>
              <w:jc w:val="center"/>
              <w:rPr>
                <w:rFonts w:ascii="仿宋" w:eastAsia="仿宋" w:hAnsi="仿宋" w:cs="仿宋"/>
                <w:b/>
                <w:sz w:val="18"/>
                <w:szCs w:val="18"/>
              </w:rPr>
            </w:pPr>
            <w:r>
              <w:rPr>
                <w:rFonts w:ascii="仿宋" w:eastAsia="仿宋" w:hAnsi="仿宋" w:cs="仿宋" w:hint="eastAsia"/>
                <w:b/>
                <w:sz w:val="18"/>
                <w:szCs w:val="18"/>
              </w:rPr>
              <w:t>小计</w:t>
            </w:r>
          </w:p>
        </w:tc>
        <w:tc>
          <w:tcPr>
            <w:tcW w:w="362"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14</w:t>
            </w:r>
          </w:p>
        </w:tc>
        <w:tc>
          <w:tcPr>
            <w:tcW w:w="47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216</w:t>
            </w:r>
          </w:p>
        </w:tc>
        <w:tc>
          <w:tcPr>
            <w:tcW w:w="47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140</w:t>
            </w:r>
          </w:p>
        </w:tc>
        <w:tc>
          <w:tcPr>
            <w:tcW w:w="479"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76</w:t>
            </w:r>
          </w:p>
        </w:tc>
        <w:tc>
          <w:tcPr>
            <w:tcW w:w="393"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0</w:t>
            </w:r>
          </w:p>
        </w:tc>
        <w:tc>
          <w:tcPr>
            <w:tcW w:w="45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16</w:t>
            </w:r>
          </w:p>
        </w:tc>
        <w:tc>
          <w:tcPr>
            <w:tcW w:w="392"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60</w:t>
            </w:r>
          </w:p>
        </w:tc>
        <w:tc>
          <w:tcPr>
            <w:tcW w:w="393"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92</w:t>
            </w:r>
          </w:p>
        </w:tc>
        <w:tc>
          <w:tcPr>
            <w:tcW w:w="389" w:type="dxa"/>
            <w:tcBorders>
              <w:top w:val="single" w:sz="4" w:space="0" w:color="auto"/>
              <w:bottom w:val="single" w:sz="4" w:space="0" w:color="auto"/>
              <w:right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48</w:t>
            </w:r>
          </w:p>
        </w:tc>
        <w:tc>
          <w:tcPr>
            <w:tcW w:w="393" w:type="dxa"/>
            <w:tcBorders>
              <w:top w:val="single" w:sz="4" w:space="0" w:color="auto"/>
              <w:left w:val="single" w:sz="4" w:space="0" w:color="auto"/>
              <w:bottom w:val="single" w:sz="4" w:space="0" w:color="auto"/>
              <w:right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0</w:t>
            </w:r>
          </w:p>
        </w:tc>
      </w:tr>
      <w:tr w:rsidR="005707EE">
        <w:trPr>
          <w:cantSplit/>
          <w:trHeight w:hRule="exact" w:val="397"/>
          <w:jc w:val="center"/>
        </w:trPr>
        <w:tc>
          <w:tcPr>
            <w:tcW w:w="4882" w:type="dxa"/>
            <w:gridSpan w:val="6"/>
            <w:tcBorders>
              <w:top w:val="single" w:sz="4" w:space="0" w:color="auto"/>
              <w:right w:val="single" w:sz="4" w:space="0" w:color="auto"/>
            </w:tcBorders>
            <w:vAlign w:val="center"/>
          </w:tcPr>
          <w:p w:rsidR="005707EE" w:rsidRDefault="00A432D2">
            <w:pPr>
              <w:spacing w:line="240" w:lineRule="exact"/>
              <w:jc w:val="center"/>
              <w:rPr>
                <w:rFonts w:ascii="仿宋" w:eastAsia="仿宋" w:hAnsi="仿宋" w:cs="仿宋"/>
                <w:b/>
                <w:bCs/>
                <w:sz w:val="21"/>
                <w:szCs w:val="21"/>
              </w:rPr>
            </w:pPr>
            <w:r>
              <w:rPr>
                <w:rFonts w:ascii="仿宋" w:eastAsia="仿宋" w:hAnsi="仿宋" w:cs="仿宋" w:hint="eastAsia"/>
                <w:b/>
                <w:bCs/>
                <w:sz w:val="21"/>
                <w:szCs w:val="21"/>
              </w:rPr>
              <w:t>全部课程总计</w:t>
            </w:r>
          </w:p>
        </w:tc>
        <w:tc>
          <w:tcPr>
            <w:tcW w:w="362"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145</w:t>
            </w:r>
          </w:p>
        </w:tc>
        <w:tc>
          <w:tcPr>
            <w:tcW w:w="47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2742</w:t>
            </w:r>
          </w:p>
        </w:tc>
        <w:tc>
          <w:tcPr>
            <w:tcW w:w="47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1128</w:t>
            </w:r>
          </w:p>
        </w:tc>
        <w:tc>
          <w:tcPr>
            <w:tcW w:w="479"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1614</w:t>
            </w:r>
          </w:p>
        </w:tc>
        <w:tc>
          <w:tcPr>
            <w:tcW w:w="393"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486</w:t>
            </w:r>
          </w:p>
        </w:tc>
        <w:tc>
          <w:tcPr>
            <w:tcW w:w="457"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472</w:t>
            </w:r>
          </w:p>
        </w:tc>
        <w:tc>
          <w:tcPr>
            <w:tcW w:w="392"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454</w:t>
            </w:r>
          </w:p>
        </w:tc>
        <w:tc>
          <w:tcPr>
            <w:tcW w:w="393" w:type="dxa"/>
            <w:tcBorders>
              <w:top w:val="single" w:sz="4" w:space="0" w:color="auto"/>
              <w:bottom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456</w:t>
            </w:r>
          </w:p>
        </w:tc>
        <w:tc>
          <w:tcPr>
            <w:tcW w:w="389" w:type="dxa"/>
            <w:tcBorders>
              <w:top w:val="single" w:sz="4" w:space="0" w:color="auto"/>
              <w:bottom w:val="single" w:sz="4" w:space="0" w:color="auto"/>
              <w:right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426</w:t>
            </w:r>
          </w:p>
        </w:tc>
        <w:tc>
          <w:tcPr>
            <w:tcW w:w="393" w:type="dxa"/>
            <w:tcBorders>
              <w:top w:val="single" w:sz="4" w:space="0" w:color="auto"/>
              <w:left w:val="single" w:sz="4" w:space="0" w:color="auto"/>
              <w:bottom w:val="single" w:sz="4" w:space="0" w:color="auto"/>
              <w:right w:val="single" w:sz="4" w:space="0" w:color="auto"/>
            </w:tcBorders>
            <w:vAlign w:val="center"/>
          </w:tcPr>
          <w:p w:rsidR="005707EE" w:rsidRDefault="00A432D2">
            <w:pPr>
              <w:jc w:val="center"/>
              <w:rPr>
                <w:rFonts w:ascii="仿宋" w:eastAsia="仿宋" w:hAnsi="仿宋" w:cs="仿宋"/>
                <w:color w:val="FF0000"/>
                <w:sz w:val="18"/>
                <w:szCs w:val="18"/>
              </w:rPr>
            </w:pPr>
            <w:r>
              <w:rPr>
                <w:rFonts w:ascii="仿宋" w:eastAsia="仿宋" w:hAnsi="仿宋" w:cs="仿宋" w:hint="eastAsia"/>
                <w:color w:val="FF0000"/>
                <w:sz w:val="18"/>
                <w:szCs w:val="18"/>
              </w:rPr>
              <w:t>448</w:t>
            </w:r>
          </w:p>
        </w:tc>
      </w:tr>
      <w:tr w:rsidR="005707EE">
        <w:trPr>
          <w:cantSplit/>
          <w:trHeight w:hRule="exact" w:val="426"/>
          <w:jc w:val="center"/>
        </w:trPr>
        <w:tc>
          <w:tcPr>
            <w:tcW w:w="4882" w:type="dxa"/>
            <w:gridSpan w:val="6"/>
            <w:tcBorders>
              <w:bottom w:val="single" w:sz="4" w:space="0" w:color="auto"/>
              <w:right w:val="single" w:sz="4" w:space="0" w:color="auto"/>
            </w:tcBorders>
            <w:vAlign w:val="center"/>
          </w:tcPr>
          <w:p w:rsidR="005707EE" w:rsidRDefault="00A432D2">
            <w:pPr>
              <w:spacing w:line="300" w:lineRule="exact"/>
              <w:jc w:val="center"/>
              <w:rPr>
                <w:rFonts w:ascii="仿宋" w:eastAsia="仿宋" w:hAnsi="仿宋" w:cs="仿宋"/>
                <w:b/>
                <w:sz w:val="18"/>
                <w:szCs w:val="18"/>
              </w:rPr>
            </w:pPr>
            <w:r>
              <w:rPr>
                <w:rFonts w:ascii="仿宋" w:eastAsia="仿宋" w:hAnsi="仿宋" w:cs="仿宋" w:hint="eastAsia"/>
                <w:b/>
                <w:sz w:val="18"/>
                <w:szCs w:val="18"/>
              </w:rPr>
              <w:t>周平均学时数</w:t>
            </w:r>
          </w:p>
        </w:tc>
        <w:tc>
          <w:tcPr>
            <w:tcW w:w="362" w:type="dxa"/>
            <w:tcBorders>
              <w:top w:val="single" w:sz="4" w:space="0" w:color="auto"/>
              <w:left w:val="single" w:sz="6" w:space="0" w:color="000000"/>
              <w:bottom w:val="single" w:sz="6" w:space="0" w:color="000000"/>
              <w:right w:val="single" w:sz="6" w:space="0" w:color="000000"/>
            </w:tcBorders>
            <w:vAlign w:val="center"/>
          </w:tcPr>
          <w:p w:rsidR="005707EE" w:rsidRDefault="005707EE">
            <w:pPr>
              <w:jc w:val="center"/>
              <w:rPr>
                <w:rFonts w:ascii="仿宋" w:eastAsia="仿宋" w:hAnsi="仿宋" w:cs="仿宋"/>
                <w:color w:val="FF0000"/>
                <w:sz w:val="18"/>
                <w:szCs w:val="18"/>
              </w:rPr>
            </w:pPr>
          </w:p>
        </w:tc>
        <w:tc>
          <w:tcPr>
            <w:tcW w:w="477" w:type="dxa"/>
            <w:tcBorders>
              <w:top w:val="single" w:sz="4" w:space="0" w:color="auto"/>
              <w:left w:val="single" w:sz="6" w:space="0" w:color="000000"/>
              <w:bottom w:val="single" w:sz="6" w:space="0" w:color="000000"/>
              <w:right w:val="single" w:sz="6" w:space="0" w:color="000000"/>
            </w:tcBorders>
            <w:vAlign w:val="center"/>
          </w:tcPr>
          <w:p w:rsidR="005707EE" w:rsidRDefault="005707EE">
            <w:pPr>
              <w:jc w:val="center"/>
              <w:rPr>
                <w:rFonts w:ascii="仿宋" w:eastAsia="仿宋" w:hAnsi="仿宋" w:cs="仿宋"/>
                <w:color w:val="FF0000"/>
                <w:sz w:val="18"/>
                <w:szCs w:val="18"/>
              </w:rPr>
            </w:pPr>
          </w:p>
        </w:tc>
        <w:tc>
          <w:tcPr>
            <w:tcW w:w="477" w:type="dxa"/>
            <w:tcBorders>
              <w:top w:val="single" w:sz="4" w:space="0" w:color="auto"/>
              <w:left w:val="single" w:sz="6" w:space="0" w:color="000000"/>
              <w:bottom w:val="single" w:sz="6" w:space="0" w:color="000000"/>
              <w:right w:val="single" w:sz="6" w:space="0" w:color="000000"/>
            </w:tcBorders>
            <w:vAlign w:val="center"/>
          </w:tcPr>
          <w:p w:rsidR="005707EE" w:rsidRDefault="005707EE">
            <w:pPr>
              <w:jc w:val="center"/>
              <w:rPr>
                <w:rFonts w:ascii="仿宋" w:eastAsia="仿宋" w:hAnsi="仿宋" w:cs="仿宋"/>
                <w:color w:val="FF0000"/>
                <w:sz w:val="18"/>
                <w:szCs w:val="18"/>
              </w:rPr>
            </w:pPr>
          </w:p>
        </w:tc>
        <w:tc>
          <w:tcPr>
            <w:tcW w:w="479" w:type="dxa"/>
            <w:tcBorders>
              <w:top w:val="single" w:sz="4" w:space="0" w:color="auto"/>
              <w:left w:val="single" w:sz="6" w:space="0" w:color="000000"/>
              <w:bottom w:val="single" w:sz="6" w:space="0" w:color="000000"/>
              <w:right w:val="single" w:sz="6" w:space="0" w:color="000000"/>
            </w:tcBorders>
            <w:vAlign w:val="center"/>
          </w:tcPr>
          <w:p w:rsidR="005707EE" w:rsidRDefault="005707EE">
            <w:pPr>
              <w:jc w:val="center"/>
              <w:rPr>
                <w:rFonts w:ascii="仿宋" w:eastAsia="仿宋" w:hAnsi="仿宋" w:cs="仿宋"/>
                <w:color w:val="FF0000"/>
                <w:sz w:val="18"/>
                <w:szCs w:val="18"/>
              </w:rPr>
            </w:pPr>
          </w:p>
        </w:tc>
        <w:tc>
          <w:tcPr>
            <w:tcW w:w="393" w:type="dxa"/>
            <w:tcBorders>
              <w:top w:val="single" w:sz="4" w:space="0" w:color="auto"/>
              <w:left w:val="single" w:sz="6" w:space="0" w:color="000000"/>
              <w:bottom w:val="single" w:sz="6" w:space="0" w:color="000000"/>
              <w:right w:val="single" w:sz="6" w:space="0" w:color="000000"/>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hint="eastAsia"/>
                <w:color w:val="FF0000"/>
                <w:sz w:val="18"/>
                <w:szCs w:val="18"/>
              </w:rPr>
              <w:t>27</w:t>
            </w:r>
          </w:p>
        </w:tc>
        <w:tc>
          <w:tcPr>
            <w:tcW w:w="457" w:type="dxa"/>
            <w:tcBorders>
              <w:top w:val="single" w:sz="4" w:space="0" w:color="auto"/>
              <w:left w:val="single" w:sz="6" w:space="0" w:color="000000"/>
              <w:bottom w:val="single" w:sz="6" w:space="0" w:color="000000"/>
              <w:right w:val="single" w:sz="6" w:space="0" w:color="000000"/>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hint="eastAsia"/>
                <w:color w:val="FF0000"/>
                <w:sz w:val="18"/>
                <w:szCs w:val="18"/>
              </w:rPr>
              <w:t>26</w:t>
            </w:r>
          </w:p>
        </w:tc>
        <w:tc>
          <w:tcPr>
            <w:tcW w:w="392" w:type="dxa"/>
            <w:tcBorders>
              <w:top w:val="single" w:sz="4" w:space="0" w:color="auto"/>
              <w:left w:val="single" w:sz="6" w:space="0" w:color="000000"/>
              <w:bottom w:val="single" w:sz="6" w:space="0" w:color="000000"/>
              <w:right w:val="single" w:sz="6" w:space="0" w:color="000000"/>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hint="eastAsia"/>
                <w:color w:val="FF0000"/>
                <w:sz w:val="18"/>
                <w:szCs w:val="18"/>
              </w:rPr>
              <w:t>25</w:t>
            </w:r>
          </w:p>
        </w:tc>
        <w:tc>
          <w:tcPr>
            <w:tcW w:w="393" w:type="dxa"/>
            <w:tcBorders>
              <w:top w:val="single" w:sz="4" w:space="0" w:color="auto"/>
              <w:left w:val="single" w:sz="6" w:space="0" w:color="000000"/>
              <w:bottom w:val="single" w:sz="6" w:space="0" w:color="000000"/>
              <w:right w:val="single" w:sz="6" w:space="0" w:color="000000"/>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hint="eastAsia"/>
                <w:color w:val="FF0000"/>
                <w:sz w:val="18"/>
                <w:szCs w:val="18"/>
              </w:rPr>
              <w:t>25</w:t>
            </w:r>
          </w:p>
        </w:tc>
        <w:tc>
          <w:tcPr>
            <w:tcW w:w="389" w:type="dxa"/>
            <w:tcBorders>
              <w:top w:val="single" w:sz="4" w:space="0" w:color="auto"/>
              <w:left w:val="single" w:sz="6" w:space="0" w:color="000000"/>
              <w:bottom w:val="single" w:sz="6" w:space="0" w:color="000000"/>
              <w:right w:val="single" w:sz="4" w:space="0" w:color="auto"/>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hint="eastAsia"/>
                <w:color w:val="FF0000"/>
                <w:sz w:val="18"/>
                <w:szCs w:val="18"/>
              </w:rPr>
              <w:t>24</w:t>
            </w:r>
          </w:p>
        </w:tc>
        <w:tc>
          <w:tcPr>
            <w:tcW w:w="393" w:type="dxa"/>
            <w:tcBorders>
              <w:top w:val="single" w:sz="4" w:space="0" w:color="auto"/>
              <w:left w:val="single" w:sz="4" w:space="0" w:color="auto"/>
              <w:bottom w:val="single" w:sz="6" w:space="0" w:color="000000"/>
              <w:right w:val="single" w:sz="4" w:space="0" w:color="auto"/>
            </w:tcBorders>
            <w:vAlign w:val="center"/>
          </w:tcPr>
          <w:p w:rsidR="005707EE" w:rsidRDefault="00A432D2">
            <w:pPr>
              <w:widowControl/>
              <w:jc w:val="center"/>
              <w:rPr>
                <w:rFonts w:ascii="仿宋" w:eastAsia="仿宋" w:hAnsi="仿宋" w:cs="仿宋"/>
                <w:color w:val="FF0000"/>
                <w:sz w:val="18"/>
                <w:szCs w:val="18"/>
              </w:rPr>
            </w:pPr>
            <w:r>
              <w:rPr>
                <w:rFonts w:ascii="仿宋" w:eastAsia="仿宋" w:hAnsi="仿宋" w:cs="仿宋"/>
                <w:color w:val="FF0000"/>
                <w:sz w:val="18"/>
                <w:szCs w:val="18"/>
              </w:rPr>
              <w:t>25</w:t>
            </w:r>
          </w:p>
        </w:tc>
      </w:tr>
    </w:tbl>
    <w:p w:rsidR="005707EE" w:rsidRDefault="005707EE">
      <w:pPr>
        <w:pStyle w:val="af3"/>
        <w:spacing w:line="400" w:lineRule="exact"/>
        <w:ind w:firstLine="472"/>
        <w:jc w:val="left"/>
        <w:rPr>
          <w:rFonts w:hAnsi="宋体"/>
          <w:b/>
          <w:sz w:val="24"/>
        </w:rPr>
      </w:pPr>
    </w:p>
    <w:p w:rsidR="005707EE" w:rsidRDefault="00A432D2">
      <w:pPr>
        <w:pStyle w:val="af3"/>
        <w:numPr>
          <w:ilvl w:val="0"/>
          <w:numId w:val="2"/>
        </w:numPr>
        <w:spacing w:line="400" w:lineRule="exact"/>
        <w:ind w:firstLine="482"/>
        <w:rPr>
          <w:rFonts w:ascii="仿宋" w:eastAsia="仿宋" w:hAnsi="仿宋" w:cs="仿宋"/>
          <w:b/>
          <w:sz w:val="24"/>
        </w:rPr>
      </w:pPr>
      <w:r>
        <w:rPr>
          <w:rFonts w:ascii="仿宋" w:eastAsia="仿宋" w:hAnsi="仿宋" w:cs="仿宋" w:hint="eastAsia"/>
          <w:b/>
          <w:sz w:val="24"/>
        </w:rPr>
        <w:t>素质教育计划</w:t>
      </w:r>
    </w:p>
    <w:tbl>
      <w:tblPr>
        <w:tblW w:w="8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0"/>
        <w:gridCol w:w="2205"/>
        <w:gridCol w:w="3631"/>
        <w:gridCol w:w="1641"/>
        <w:gridCol w:w="771"/>
      </w:tblGrid>
      <w:tr w:rsidR="005707EE">
        <w:trPr>
          <w:trHeight w:val="519"/>
          <w:jc w:val="center"/>
        </w:trPr>
        <w:tc>
          <w:tcPr>
            <w:tcW w:w="630" w:type="dxa"/>
            <w:vAlign w:val="center"/>
          </w:tcPr>
          <w:p w:rsidR="005707EE" w:rsidRDefault="00A432D2">
            <w:pPr>
              <w:spacing w:before="40" w:line="220" w:lineRule="exact"/>
              <w:jc w:val="center"/>
              <w:rPr>
                <w:rFonts w:ascii="仿宋" w:eastAsia="仿宋" w:hAnsi="仿宋" w:cs="仿宋"/>
                <w:sz w:val="21"/>
                <w:szCs w:val="21"/>
              </w:rPr>
            </w:pPr>
            <w:r>
              <w:rPr>
                <w:rFonts w:ascii="仿宋" w:eastAsia="仿宋" w:hAnsi="仿宋" w:cs="仿宋" w:hint="eastAsia"/>
                <w:sz w:val="21"/>
                <w:szCs w:val="21"/>
              </w:rPr>
              <w:t>序号</w:t>
            </w:r>
          </w:p>
        </w:tc>
        <w:tc>
          <w:tcPr>
            <w:tcW w:w="2205" w:type="dxa"/>
            <w:vAlign w:val="center"/>
          </w:tcPr>
          <w:p w:rsidR="005707EE" w:rsidRDefault="00A432D2">
            <w:pPr>
              <w:spacing w:before="40" w:line="220" w:lineRule="exact"/>
              <w:jc w:val="center"/>
              <w:rPr>
                <w:rFonts w:ascii="仿宋" w:eastAsia="仿宋" w:hAnsi="仿宋" w:cs="仿宋"/>
                <w:sz w:val="21"/>
                <w:szCs w:val="21"/>
              </w:rPr>
            </w:pPr>
            <w:r>
              <w:rPr>
                <w:rFonts w:ascii="仿宋" w:eastAsia="仿宋" w:hAnsi="仿宋" w:cs="仿宋" w:hint="eastAsia"/>
                <w:sz w:val="21"/>
                <w:szCs w:val="21"/>
              </w:rPr>
              <w:t>活动</w:t>
            </w:r>
          </w:p>
        </w:tc>
        <w:tc>
          <w:tcPr>
            <w:tcW w:w="3631" w:type="dxa"/>
            <w:vAlign w:val="center"/>
          </w:tcPr>
          <w:p w:rsidR="005707EE" w:rsidRDefault="00A432D2">
            <w:pPr>
              <w:spacing w:before="40" w:line="220" w:lineRule="exact"/>
              <w:jc w:val="center"/>
              <w:rPr>
                <w:rFonts w:ascii="仿宋" w:eastAsia="仿宋" w:hAnsi="仿宋" w:cs="仿宋"/>
                <w:sz w:val="21"/>
                <w:szCs w:val="21"/>
              </w:rPr>
            </w:pPr>
            <w:r>
              <w:rPr>
                <w:rFonts w:ascii="仿宋" w:eastAsia="仿宋" w:hAnsi="仿宋" w:cs="仿宋" w:hint="eastAsia"/>
                <w:sz w:val="21"/>
                <w:szCs w:val="21"/>
              </w:rPr>
              <w:t>内容</w:t>
            </w:r>
          </w:p>
        </w:tc>
        <w:tc>
          <w:tcPr>
            <w:tcW w:w="1641" w:type="dxa"/>
            <w:vAlign w:val="center"/>
          </w:tcPr>
          <w:p w:rsidR="005707EE" w:rsidRDefault="00A432D2">
            <w:pPr>
              <w:spacing w:before="40" w:line="220" w:lineRule="exact"/>
              <w:jc w:val="center"/>
              <w:rPr>
                <w:rFonts w:ascii="仿宋" w:eastAsia="仿宋" w:hAnsi="仿宋" w:cs="仿宋"/>
                <w:sz w:val="21"/>
                <w:szCs w:val="21"/>
              </w:rPr>
            </w:pPr>
            <w:r>
              <w:rPr>
                <w:rFonts w:ascii="仿宋" w:eastAsia="仿宋" w:hAnsi="仿宋" w:cs="仿宋" w:hint="eastAsia"/>
                <w:sz w:val="21"/>
                <w:szCs w:val="21"/>
              </w:rPr>
              <w:t>评价</w:t>
            </w:r>
          </w:p>
        </w:tc>
        <w:tc>
          <w:tcPr>
            <w:tcW w:w="771" w:type="dxa"/>
            <w:vAlign w:val="center"/>
          </w:tcPr>
          <w:p w:rsidR="005707EE" w:rsidRDefault="00A432D2">
            <w:pPr>
              <w:spacing w:before="40" w:line="220" w:lineRule="exact"/>
              <w:jc w:val="center"/>
              <w:rPr>
                <w:rFonts w:ascii="仿宋" w:eastAsia="仿宋" w:hAnsi="仿宋" w:cs="仿宋"/>
                <w:sz w:val="21"/>
                <w:szCs w:val="21"/>
              </w:rPr>
            </w:pPr>
            <w:r>
              <w:rPr>
                <w:rFonts w:ascii="仿宋" w:eastAsia="仿宋" w:hAnsi="仿宋" w:cs="仿宋" w:hint="eastAsia"/>
                <w:sz w:val="21"/>
                <w:szCs w:val="21"/>
              </w:rPr>
              <w:t>学期</w:t>
            </w:r>
          </w:p>
        </w:tc>
      </w:tr>
      <w:tr w:rsidR="005707EE">
        <w:trPr>
          <w:trHeight w:val="449"/>
          <w:jc w:val="center"/>
        </w:trPr>
        <w:tc>
          <w:tcPr>
            <w:tcW w:w="630"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1</w:t>
            </w:r>
          </w:p>
        </w:tc>
        <w:tc>
          <w:tcPr>
            <w:tcW w:w="2205"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青春飞扬</w:t>
            </w:r>
            <w:r>
              <w:rPr>
                <w:rFonts w:ascii="仿宋" w:eastAsia="仿宋" w:hAnsi="仿宋" w:cs="仿宋" w:hint="eastAsia"/>
                <w:sz w:val="21"/>
                <w:szCs w:val="21"/>
              </w:rPr>
              <w:t xml:space="preserve"> </w:t>
            </w:r>
            <w:r>
              <w:rPr>
                <w:rFonts w:ascii="仿宋" w:eastAsia="仿宋" w:hAnsi="仿宋" w:cs="仿宋" w:hint="eastAsia"/>
                <w:sz w:val="21"/>
                <w:szCs w:val="21"/>
              </w:rPr>
              <w:t>梦想启航</w:t>
            </w:r>
          </w:p>
        </w:tc>
        <w:tc>
          <w:tcPr>
            <w:tcW w:w="3631" w:type="dxa"/>
            <w:vAlign w:val="center"/>
          </w:tcPr>
          <w:p w:rsidR="005707EE" w:rsidRDefault="00A432D2">
            <w:pPr>
              <w:spacing w:line="300" w:lineRule="exact"/>
              <w:jc w:val="left"/>
              <w:rPr>
                <w:rFonts w:ascii="仿宋" w:eastAsia="仿宋" w:hAnsi="仿宋" w:cs="仿宋"/>
                <w:sz w:val="21"/>
                <w:szCs w:val="21"/>
              </w:rPr>
            </w:pPr>
            <w:r>
              <w:rPr>
                <w:rFonts w:ascii="仿宋" w:eastAsia="仿宋" w:hAnsi="仿宋" w:cs="仿宋" w:hint="eastAsia"/>
                <w:sz w:val="21"/>
                <w:szCs w:val="21"/>
                <w:lang w:val="zh-CN"/>
              </w:rPr>
              <w:t xml:space="preserve">    </w:t>
            </w:r>
            <w:r>
              <w:rPr>
                <w:rFonts w:ascii="仿宋" w:eastAsia="仿宋" w:hAnsi="仿宋" w:cs="仿宋" w:hint="eastAsia"/>
                <w:sz w:val="21"/>
                <w:szCs w:val="21"/>
              </w:rPr>
              <w:t>开展</w:t>
            </w:r>
            <w:r>
              <w:rPr>
                <w:rFonts w:ascii="仿宋" w:eastAsia="仿宋" w:hAnsi="仿宋" w:cs="仿宋" w:hint="eastAsia"/>
                <w:sz w:val="21"/>
                <w:szCs w:val="21"/>
                <w:lang w:val="zh-CN"/>
              </w:rPr>
              <w:t>入学教育，</w:t>
            </w:r>
            <w:r>
              <w:rPr>
                <w:rFonts w:ascii="仿宋" w:eastAsia="仿宋" w:hAnsi="仿宋" w:cs="仿宋" w:hint="eastAsia"/>
                <w:sz w:val="21"/>
                <w:szCs w:val="21"/>
              </w:rPr>
              <w:t>专业教育，组织社</w:t>
            </w:r>
            <w:r>
              <w:rPr>
                <w:rFonts w:ascii="仿宋" w:eastAsia="仿宋" w:hAnsi="仿宋" w:cs="仿宋" w:hint="eastAsia"/>
                <w:sz w:val="21"/>
                <w:szCs w:val="21"/>
              </w:rPr>
              <w:lastRenderedPageBreak/>
              <w:t>团活动，开展</w:t>
            </w:r>
            <w:r>
              <w:rPr>
                <w:rFonts w:ascii="仿宋" w:eastAsia="仿宋" w:hAnsi="仿宋" w:cs="仿宋" w:hint="eastAsia"/>
                <w:sz w:val="21"/>
                <w:szCs w:val="21"/>
                <w:lang w:val="zh-CN"/>
              </w:rPr>
              <w:t>个人职业生涯引导讲座。</w:t>
            </w:r>
          </w:p>
        </w:tc>
        <w:tc>
          <w:tcPr>
            <w:tcW w:w="1641"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lastRenderedPageBreak/>
              <w:t>校园文化活动</w:t>
            </w:r>
          </w:p>
        </w:tc>
        <w:tc>
          <w:tcPr>
            <w:tcW w:w="771" w:type="dxa"/>
            <w:vAlign w:val="center"/>
          </w:tcPr>
          <w:p w:rsidR="005707EE" w:rsidRDefault="00A432D2">
            <w:pPr>
              <w:spacing w:line="380" w:lineRule="exact"/>
              <w:jc w:val="center"/>
              <w:rPr>
                <w:rFonts w:ascii="仿宋" w:eastAsia="仿宋" w:hAnsi="仿宋" w:cs="仿宋"/>
                <w:sz w:val="21"/>
                <w:szCs w:val="21"/>
                <w:lang w:val="zh-CN"/>
              </w:rPr>
            </w:pPr>
            <w:r>
              <w:rPr>
                <w:rFonts w:ascii="仿宋" w:eastAsia="仿宋" w:hAnsi="仿宋" w:cs="仿宋" w:hint="eastAsia"/>
                <w:sz w:val="21"/>
                <w:szCs w:val="21"/>
              </w:rPr>
              <w:t>一</w:t>
            </w:r>
          </w:p>
        </w:tc>
      </w:tr>
      <w:tr w:rsidR="005707EE">
        <w:trPr>
          <w:trHeight w:val="449"/>
          <w:jc w:val="center"/>
        </w:trPr>
        <w:tc>
          <w:tcPr>
            <w:tcW w:w="630"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lastRenderedPageBreak/>
              <w:t>2</w:t>
            </w:r>
          </w:p>
        </w:tc>
        <w:tc>
          <w:tcPr>
            <w:tcW w:w="2205" w:type="dxa"/>
            <w:vAlign w:val="center"/>
          </w:tcPr>
          <w:p w:rsidR="005707EE" w:rsidRDefault="00A432D2">
            <w:pPr>
              <w:spacing w:line="300" w:lineRule="exact"/>
              <w:jc w:val="center"/>
              <w:rPr>
                <w:rFonts w:ascii="仿宋" w:eastAsia="仿宋" w:hAnsi="仿宋" w:cs="仿宋"/>
                <w:sz w:val="21"/>
                <w:szCs w:val="21"/>
                <w:lang w:val="zh-CN"/>
              </w:rPr>
            </w:pPr>
            <w:r>
              <w:rPr>
                <w:rFonts w:ascii="仿宋" w:eastAsia="仿宋" w:hAnsi="仿宋" w:cs="仿宋" w:hint="eastAsia"/>
                <w:sz w:val="21"/>
                <w:szCs w:val="21"/>
                <w:lang w:val="zh-CN"/>
              </w:rPr>
              <w:t>职业规划</w:t>
            </w:r>
            <w:r>
              <w:rPr>
                <w:rFonts w:ascii="仿宋" w:eastAsia="仿宋" w:hAnsi="仿宋" w:cs="仿宋" w:hint="eastAsia"/>
                <w:sz w:val="21"/>
                <w:szCs w:val="21"/>
              </w:rPr>
              <w:t xml:space="preserve"> </w:t>
            </w:r>
            <w:r>
              <w:rPr>
                <w:rFonts w:ascii="仿宋" w:eastAsia="仿宋" w:hAnsi="仿宋" w:cs="仿宋" w:hint="eastAsia"/>
                <w:sz w:val="21"/>
                <w:szCs w:val="21"/>
              </w:rPr>
              <w:t>编织蓝图</w:t>
            </w:r>
          </w:p>
        </w:tc>
        <w:tc>
          <w:tcPr>
            <w:tcW w:w="3631" w:type="dxa"/>
            <w:vAlign w:val="center"/>
          </w:tcPr>
          <w:p w:rsidR="005707EE" w:rsidRDefault="00A432D2">
            <w:pPr>
              <w:spacing w:line="300" w:lineRule="exact"/>
              <w:jc w:val="left"/>
              <w:rPr>
                <w:rFonts w:ascii="仿宋" w:eastAsia="仿宋" w:hAnsi="仿宋" w:cs="仿宋"/>
                <w:sz w:val="21"/>
                <w:szCs w:val="21"/>
                <w:lang w:val="zh-CN"/>
              </w:rPr>
            </w:pPr>
            <w:r>
              <w:rPr>
                <w:rFonts w:ascii="仿宋" w:eastAsia="仿宋" w:hAnsi="仿宋" w:cs="仿宋" w:hint="eastAsia"/>
                <w:sz w:val="21"/>
                <w:szCs w:val="21"/>
                <w:lang w:val="zh-CN"/>
              </w:rPr>
              <w:t xml:space="preserve">    </w:t>
            </w:r>
            <w:r>
              <w:rPr>
                <w:rFonts w:ascii="仿宋" w:eastAsia="仿宋" w:hAnsi="仿宋" w:cs="仿宋" w:hint="eastAsia"/>
                <w:sz w:val="21"/>
                <w:szCs w:val="21"/>
              </w:rPr>
              <w:t>开展行业教育，职业规划、</w:t>
            </w:r>
            <w:r>
              <w:rPr>
                <w:rFonts w:ascii="仿宋" w:eastAsia="仿宋" w:hAnsi="仿宋" w:cs="仿宋" w:hint="eastAsia"/>
                <w:sz w:val="21"/>
                <w:szCs w:val="21"/>
                <w:lang w:val="zh-CN"/>
              </w:rPr>
              <w:t>职业设计、职业礼仪、企业人士岗位教育讲座。</w:t>
            </w:r>
          </w:p>
        </w:tc>
        <w:tc>
          <w:tcPr>
            <w:tcW w:w="1641" w:type="dxa"/>
            <w:vAlign w:val="center"/>
          </w:tcPr>
          <w:p w:rsidR="005707EE" w:rsidRDefault="00A432D2">
            <w:pPr>
              <w:spacing w:line="300" w:lineRule="exact"/>
              <w:jc w:val="center"/>
              <w:rPr>
                <w:rFonts w:ascii="仿宋" w:eastAsia="仿宋" w:hAnsi="仿宋" w:cs="仿宋"/>
                <w:sz w:val="21"/>
                <w:szCs w:val="21"/>
                <w:lang w:val="zh-CN"/>
              </w:rPr>
            </w:pPr>
            <w:r>
              <w:rPr>
                <w:rFonts w:ascii="仿宋" w:eastAsia="仿宋" w:hAnsi="仿宋" w:cs="仿宋" w:hint="eastAsia"/>
                <w:sz w:val="21"/>
                <w:szCs w:val="21"/>
              </w:rPr>
              <w:t>职业规划报告</w:t>
            </w:r>
          </w:p>
        </w:tc>
        <w:tc>
          <w:tcPr>
            <w:tcW w:w="771" w:type="dxa"/>
            <w:vAlign w:val="center"/>
          </w:tcPr>
          <w:p w:rsidR="005707EE" w:rsidRDefault="00A432D2">
            <w:pPr>
              <w:spacing w:line="380" w:lineRule="exact"/>
              <w:jc w:val="center"/>
              <w:rPr>
                <w:rFonts w:ascii="仿宋" w:eastAsia="仿宋" w:hAnsi="仿宋" w:cs="仿宋"/>
                <w:sz w:val="21"/>
                <w:szCs w:val="21"/>
                <w:lang w:val="zh-CN"/>
              </w:rPr>
            </w:pPr>
            <w:r>
              <w:rPr>
                <w:rFonts w:ascii="仿宋" w:eastAsia="仿宋" w:hAnsi="仿宋" w:cs="仿宋" w:hint="eastAsia"/>
                <w:sz w:val="21"/>
                <w:szCs w:val="21"/>
                <w:lang w:val="zh-CN"/>
              </w:rPr>
              <w:t>二</w:t>
            </w:r>
          </w:p>
        </w:tc>
      </w:tr>
      <w:tr w:rsidR="005707EE">
        <w:trPr>
          <w:trHeight w:val="449"/>
          <w:jc w:val="center"/>
        </w:trPr>
        <w:tc>
          <w:tcPr>
            <w:tcW w:w="630"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3</w:t>
            </w:r>
          </w:p>
        </w:tc>
        <w:tc>
          <w:tcPr>
            <w:tcW w:w="2205" w:type="dxa"/>
            <w:vAlign w:val="center"/>
          </w:tcPr>
          <w:p w:rsidR="005707EE" w:rsidRDefault="00A432D2">
            <w:pPr>
              <w:spacing w:line="300" w:lineRule="exact"/>
              <w:jc w:val="center"/>
              <w:rPr>
                <w:rFonts w:ascii="仿宋" w:eastAsia="仿宋" w:hAnsi="仿宋" w:cs="仿宋"/>
                <w:sz w:val="21"/>
                <w:szCs w:val="21"/>
                <w:lang w:val="zh-CN"/>
              </w:rPr>
            </w:pPr>
            <w:r>
              <w:rPr>
                <w:rFonts w:ascii="仿宋" w:eastAsia="仿宋" w:hAnsi="仿宋" w:cs="仿宋" w:hint="eastAsia"/>
                <w:sz w:val="21"/>
                <w:szCs w:val="21"/>
                <w:lang w:val="zh-CN"/>
              </w:rPr>
              <w:t>服务社会</w:t>
            </w:r>
            <w:r>
              <w:rPr>
                <w:rFonts w:ascii="仿宋" w:eastAsia="仿宋" w:hAnsi="仿宋" w:cs="仿宋" w:hint="eastAsia"/>
                <w:sz w:val="21"/>
                <w:szCs w:val="21"/>
                <w:lang w:val="zh-CN"/>
              </w:rPr>
              <w:t xml:space="preserve"> </w:t>
            </w:r>
            <w:r>
              <w:rPr>
                <w:rFonts w:ascii="仿宋" w:eastAsia="仿宋" w:hAnsi="仿宋" w:cs="仿宋" w:hint="eastAsia"/>
                <w:sz w:val="21"/>
                <w:szCs w:val="21"/>
                <w:lang w:val="zh-CN"/>
              </w:rPr>
              <w:t>传播文明</w:t>
            </w:r>
          </w:p>
        </w:tc>
        <w:tc>
          <w:tcPr>
            <w:tcW w:w="3631" w:type="dxa"/>
            <w:vAlign w:val="center"/>
          </w:tcPr>
          <w:p w:rsidR="005707EE" w:rsidRDefault="00A432D2">
            <w:pPr>
              <w:spacing w:line="300" w:lineRule="exact"/>
              <w:jc w:val="left"/>
              <w:rPr>
                <w:rFonts w:ascii="仿宋" w:eastAsia="仿宋" w:hAnsi="仿宋" w:cs="仿宋"/>
                <w:sz w:val="21"/>
                <w:szCs w:val="21"/>
                <w:lang w:val="zh-CN"/>
              </w:rPr>
            </w:pPr>
            <w:r>
              <w:rPr>
                <w:rFonts w:ascii="仿宋" w:eastAsia="仿宋" w:hAnsi="仿宋" w:cs="仿宋" w:hint="eastAsia"/>
                <w:sz w:val="21"/>
                <w:szCs w:val="21"/>
                <w:lang w:val="zh-CN"/>
              </w:rPr>
              <w:t xml:space="preserve">    </w:t>
            </w:r>
            <w:r>
              <w:rPr>
                <w:rFonts w:ascii="仿宋" w:eastAsia="仿宋" w:hAnsi="仿宋" w:cs="仿宋" w:hint="eastAsia"/>
                <w:sz w:val="21"/>
                <w:szCs w:val="21"/>
              </w:rPr>
              <w:t>开展</w:t>
            </w:r>
            <w:r>
              <w:rPr>
                <w:rFonts w:ascii="仿宋" w:eastAsia="仿宋" w:hAnsi="仿宋" w:cs="仿宋" w:hint="eastAsia"/>
                <w:sz w:val="21"/>
                <w:szCs w:val="21"/>
                <w:lang w:val="zh-CN"/>
              </w:rPr>
              <w:t>青年志愿者下社区，敬老院服务，</w:t>
            </w:r>
            <w:r>
              <w:rPr>
                <w:rFonts w:ascii="仿宋" w:eastAsia="仿宋" w:hAnsi="仿宋" w:cs="仿宋" w:hint="eastAsia"/>
                <w:color w:val="333333"/>
                <w:sz w:val="21"/>
                <w:szCs w:val="21"/>
              </w:rPr>
              <w:t>扶贫帮困活动等。</w:t>
            </w:r>
          </w:p>
        </w:tc>
        <w:tc>
          <w:tcPr>
            <w:tcW w:w="1641"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素质考评</w:t>
            </w:r>
          </w:p>
        </w:tc>
        <w:tc>
          <w:tcPr>
            <w:tcW w:w="771" w:type="dxa"/>
            <w:vAlign w:val="center"/>
          </w:tcPr>
          <w:p w:rsidR="005707EE" w:rsidRDefault="00A432D2">
            <w:pPr>
              <w:spacing w:line="380" w:lineRule="exact"/>
              <w:jc w:val="center"/>
              <w:rPr>
                <w:rFonts w:ascii="仿宋" w:eastAsia="仿宋" w:hAnsi="仿宋" w:cs="仿宋"/>
                <w:sz w:val="21"/>
                <w:szCs w:val="21"/>
              </w:rPr>
            </w:pPr>
            <w:r>
              <w:rPr>
                <w:rFonts w:ascii="仿宋" w:eastAsia="仿宋" w:hAnsi="仿宋" w:cs="仿宋" w:hint="eastAsia"/>
                <w:sz w:val="21"/>
                <w:szCs w:val="21"/>
              </w:rPr>
              <w:t>三</w:t>
            </w:r>
          </w:p>
        </w:tc>
      </w:tr>
      <w:tr w:rsidR="005707EE">
        <w:trPr>
          <w:trHeight w:val="449"/>
          <w:jc w:val="center"/>
        </w:trPr>
        <w:tc>
          <w:tcPr>
            <w:tcW w:w="630"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4</w:t>
            </w:r>
          </w:p>
        </w:tc>
        <w:tc>
          <w:tcPr>
            <w:tcW w:w="2205" w:type="dxa"/>
            <w:vAlign w:val="center"/>
          </w:tcPr>
          <w:p w:rsidR="005707EE" w:rsidRDefault="00A432D2">
            <w:pPr>
              <w:spacing w:line="300" w:lineRule="exact"/>
              <w:jc w:val="center"/>
              <w:rPr>
                <w:rFonts w:ascii="仿宋" w:eastAsia="仿宋" w:hAnsi="仿宋" w:cs="仿宋"/>
                <w:sz w:val="21"/>
                <w:szCs w:val="21"/>
                <w:lang w:val="zh-CN"/>
              </w:rPr>
            </w:pPr>
            <w:r>
              <w:rPr>
                <w:rFonts w:ascii="仿宋" w:eastAsia="仿宋" w:hAnsi="仿宋" w:cs="仿宋" w:hint="eastAsia"/>
                <w:sz w:val="21"/>
                <w:szCs w:val="21"/>
                <w:lang w:val="zh-CN"/>
              </w:rPr>
              <w:t>技能比武</w:t>
            </w:r>
            <w:r>
              <w:rPr>
                <w:rFonts w:ascii="仿宋" w:eastAsia="仿宋" w:hAnsi="仿宋" w:cs="仿宋" w:hint="eastAsia"/>
                <w:sz w:val="21"/>
                <w:szCs w:val="21"/>
              </w:rPr>
              <w:t xml:space="preserve"> </w:t>
            </w:r>
            <w:r>
              <w:rPr>
                <w:rFonts w:ascii="仿宋" w:eastAsia="仿宋" w:hAnsi="仿宋" w:cs="仿宋" w:hint="eastAsia"/>
                <w:sz w:val="21"/>
                <w:szCs w:val="21"/>
              </w:rPr>
              <w:t>匠人匠心</w:t>
            </w:r>
          </w:p>
        </w:tc>
        <w:tc>
          <w:tcPr>
            <w:tcW w:w="3631" w:type="dxa"/>
            <w:vAlign w:val="center"/>
          </w:tcPr>
          <w:p w:rsidR="005707EE" w:rsidRDefault="00A432D2">
            <w:pPr>
              <w:spacing w:line="300" w:lineRule="exact"/>
              <w:jc w:val="left"/>
              <w:rPr>
                <w:rFonts w:ascii="仿宋" w:eastAsia="仿宋" w:hAnsi="仿宋" w:cs="仿宋"/>
                <w:sz w:val="21"/>
                <w:szCs w:val="21"/>
                <w:lang w:val="zh-CN"/>
              </w:rPr>
            </w:pPr>
            <w:r>
              <w:rPr>
                <w:rFonts w:ascii="仿宋" w:eastAsia="仿宋" w:hAnsi="仿宋" w:cs="仿宋" w:hint="eastAsia"/>
                <w:sz w:val="21"/>
                <w:szCs w:val="21"/>
                <w:lang w:val="zh-CN"/>
              </w:rPr>
              <w:t xml:space="preserve"> </w:t>
            </w:r>
            <w:r>
              <w:rPr>
                <w:rFonts w:ascii="仿宋" w:eastAsia="仿宋" w:hAnsi="仿宋" w:cs="仿宋" w:hint="eastAsia"/>
                <w:sz w:val="21"/>
                <w:szCs w:val="21"/>
              </w:rPr>
              <w:t xml:space="preserve">   </w:t>
            </w:r>
            <w:r>
              <w:rPr>
                <w:rFonts w:ascii="仿宋" w:eastAsia="仿宋" w:hAnsi="仿宋" w:cs="仿宋" w:hint="eastAsia"/>
                <w:sz w:val="21"/>
                <w:szCs w:val="21"/>
              </w:rPr>
              <w:t>参加省市组织的职业院校技能大赛相关赛项活动，职业技能鉴定考试等。</w:t>
            </w:r>
          </w:p>
        </w:tc>
        <w:tc>
          <w:tcPr>
            <w:tcW w:w="1641"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技能竞赛</w:t>
            </w:r>
          </w:p>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技能鉴定</w:t>
            </w:r>
          </w:p>
        </w:tc>
        <w:tc>
          <w:tcPr>
            <w:tcW w:w="771" w:type="dxa"/>
            <w:vAlign w:val="center"/>
          </w:tcPr>
          <w:p w:rsidR="005707EE" w:rsidRDefault="00A432D2">
            <w:pPr>
              <w:spacing w:line="380" w:lineRule="exact"/>
              <w:jc w:val="center"/>
              <w:rPr>
                <w:rFonts w:ascii="仿宋" w:eastAsia="仿宋" w:hAnsi="仿宋" w:cs="仿宋"/>
                <w:sz w:val="21"/>
                <w:szCs w:val="21"/>
              </w:rPr>
            </w:pPr>
            <w:r>
              <w:rPr>
                <w:rFonts w:ascii="仿宋" w:eastAsia="仿宋" w:hAnsi="仿宋" w:cs="仿宋" w:hint="eastAsia"/>
                <w:sz w:val="21"/>
                <w:szCs w:val="21"/>
              </w:rPr>
              <w:t>四</w:t>
            </w:r>
          </w:p>
        </w:tc>
      </w:tr>
      <w:tr w:rsidR="005707EE">
        <w:trPr>
          <w:trHeight w:val="449"/>
          <w:jc w:val="center"/>
        </w:trPr>
        <w:tc>
          <w:tcPr>
            <w:tcW w:w="630"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5</w:t>
            </w:r>
          </w:p>
        </w:tc>
        <w:tc>
          <w:tcPr>
            <w:tcW w:w="2205" w:type="dxa"/>
            <w:vAlign w:val="center"/>
          </w:tcPr>
          <w:p w:rsidR="005707EE" w:rsidRDefault="00A432D2">
            <w:pPr>
              <w:spacing w:line="300" w:lineRule="exact"/>
              <w:jc w:val="center"/>
              <w:rPr>
                <w:rFonts w:ascii="仿宋" w:eastAsia="仿宋" w:hAnsi="仿宋" w:cs="仿宋"/>
                <w:sz w:val="21"/>
                <w:szCs w:val="21"/>
                <w:lang w:val="zh-CN"/>
              </w:rPr>
            </w:pPr>
            <w:r>
              <w:rPr>
                <w:rFonts w:ascii="仿宋" w:eastAsia="仿宋" w:hAnsi="仿宋" w:cs="仿宋" w:hint="eastAsia"/>
                <w:sz w:val="21"/>
                <w:szCs w:val="21"/>
              </w:rPr>
              <w:t>校企融通</w:t>
            </w:r>
            <w:r>
              <w:rPr>
                <w:rFonts w:ascii="仿宋" w:eastAsia="仿宋" w:hAnsi="仿宋" w:cs="仿宋" w:hint="eastAsia"/>
                <w:sz w:val="21"/>
                <w:szCs w:val="21"/>
              </w:rPr>
              <w:t xml:space="preserve"> </w:t>
            </w:r>
            <w:r>
              <w:rPr>
                <w:rFonts w:ascii="仿宋" w:eastAsia="仿宋" w:hAnsi="仿宋" w:cs="仿宋" w:hint="eastAsia"/>
                <w:sz w:val="21"/>
                <w:szCs w:val="21"/>
                <w:lang w:val="zh-CN"/>
              </w:rPr>
              <w:t>职场入门</w:t>
            </w:r>
          </w:p>
        </w:tc>
        <w:tc>
          <w:tcPr>
            <w:tcW w:w="3631" w:type="dxa"/>
            <w:vAlign w:val="center"/>
          </w:tcPr>
          <w:p w:rsidR="005707EE" w:rsidRDefault="00A432D2">
            <w:pPr>
              <w:spacing w:line="300" w:lineRule="exact"/>
              <w:jc w:val="left"/>
              <w:rPr>
                <w:rFonts w:ascii="仿宋" w:eastAsia="仿宋" w:hAnsi="仿宋" w:cs="仿宋"/>
                <w:sz w:val="21"/>
                <w:szCs w:val="21"/>
                <w:lang w:val="zh-CN"/>
              </w:rPr>
            </w:pPr>
            <w:r>
              <w:rPr>
                <w:rFonts w:ascii="仿宋" w:eastAsia="仿宋" w:hAnsi="仿宋" w:cs="仿宋" w:hint="eastAsia"/>
                <w:sz w:val="21"/>
                <w:szCs w:val="21"/>
                <w:lang w:val="zh-CN"/>
              </w:rPr>
              <w:t xml:space="preserve"> </w:t>
            </w:r>
            <w:r>
              <w:rPr>
                <w:rFonts w:ascii="仿宋" w:eastAsia="仿宋" w:hAnsi="仿宋" w:cs="仿宋" w:hint="eastAsia"/>
                <w:sz w:val="21"/>
                <w:szCs w:val="21"/>
              </w:rPr>
              <w:t xml:space="preserve">   </w:t>
            </w:r>
            <w:r>
              <w:rPr>
                <w:rFonts w:ascii="仿宋" w:eastAsia="仿宋" w:hAnsi="仿宋" w:cs="仿宋" w:hint="eastAsia"/>
                <w:sz w:val="21"/>
                <w:szCs w:val="21"/>
              </w:rPr>
              <w:t>开展企业文化宣传</w:t>
            </w:r>
            <w:r>
              <w:rPr>
                <w:rFonts w:ascii="仿宋" w:eastAsia="仿宋" w:hAnsi="仿宋" w:cs="仿宋" w:hint="eastAsia"/>
                <w:sz w:val="21"/>
                <w:szCs w:val="21"/>
                <w:lang w:val="zh-CN"/>
              </w:rPr>
              <w:t>、</w:t>
            </w:r>
            <w:r>
              <w:rPr>
                <w:rFonts w:ascii="仿宋" w:eastAsia="仿宋" w:hAnsi="仿宋" w:cs="仿宋" w:hint="eastAsia"/>
                <w:sz w:val="21"/>
                <w:szCs w:val="21"/>
              </w:rPr>
              <w:t>职场</w:t>
            </w:r>
            <w:r>
              <w:rPr>
                <w:rFonts w:ascii="仿宋" w:eastAsia="仿宋" w:hAnsi="仿宋" w:cs="仿宋" w:hint="eastAsia"/>
                <w:sz w:val="21"/>
                <w:szCs w:val="21"/>
                <w:lang w:val="zh-CN"/>
              </w:rPr>
              <w:t>安全教育、</w:t>
            </w:r>
            <w:r>
              <w:rPr>
                <w:rFonts w:ascii="仿宋" w:eastAsia="仿宋" w:hAnsi="仿宋" w:cs="仿宋" w:hint="eastAsia"/>
                <w:sz w:val="21"/>
                <w:szCs w:val="21"/>
              </w:rPr>
              <w:t>就业创业指导讲座</w:t>
            </w:r>
            <w:r>
              <w:rPr>
                <w:rFonts w:ascii="仿宋" w:eastAsia="仿宋" w:hAnsi="仿宋" w:cs="仿宋" w:hint="eastAsia"/>
                <w:bCs/>
                <w:sz w:val="21"/>
                <w:szCs w:val="21"/>
              </w:rPr>
              <w:t>。</w:t>
            </w:r>
          </w:p>
        </w:tc>
        <w:tc>
          <w:tcPr>
            <w:tcW w:w="1641" w:type="dxa"/>
            <w:vAlign w:val="center"/>
          </w:tcPr>
          <w:p w:rsidR="005707EE" w:rsidRDefault="00A432D2">
            <w:pPr>
              <w:spacing w:line="300" w:lineRule="exact"/>
              <w:jc w:val="center"/>
              <w:rPr>
                <w:rFonts w:ascii="仿宋" w:eastAsia="仿宋" w:hAnsi="仿宋" w:cs="仿宋"/>
                <w:sz w:val="21"/>
                <w:szCs w:val="21"/>
              </w:rPr>
            </w:pPr>
            <w:r>
              <w:rPr>
                <w:rFonts w:ascii="仿宋" w:eastAsia="仿宋" w:hAnsi="仿宋" w:cs="仿宋" w:hint="eastAsia"/>
                <w:sz w:val="21"/>
                <w:szCs w:val="21"/>
              </w:rPr>
              <w:t>就业创业培训</w:t>
            </w:r>
          </w:p>
        </w:tc>
        <w:tc>
          <w:tcPr>
            <w:tcW w:w="771" w:type="dxa"/>
            <w:vAlign w:val="center"/>
          </w:tcPr>
          <w:p w:rsidR="005707EE" w:rsidRDefault="00A432D2">
            <w:pPr>
              <w:spacing w:line="380" w:lineRule="exact"/>
              <w:jc w:val="center"/>
              <w:rPr>
                <w:rFonts w:ascii="仿宋" w:eastAsia="仿宋" w:hAnsi="仿宋" w:cs="仿宋"/>
                <w:sz w:val="21"/>
                <w:szCs w:val="21"/>
              </w:rPr>
            </w:pPr>
            <w:r>
              <w:rPr>
                <w:rFonts w:ascii="仿宋" w:eastAsia="仿宋" w:hAnsi="仿宋" w:cs="仿宋" w:hint="eastAsia"/>
                <w:sz w:val="21"/>
                <w:szCs w:val="21"/>
              </w:rPr>
              <w:t>五</w:t>
            </w:r>
          </w:p>
        </w:tc>
      </w:tr>
    </w:tbl>
    <w:p w:rsidR="005707EE" w:rsidRDefault="005707EE">
      <w:pPr>
        <w:pStyle w:val="af3"/>
        <w:spacing w:line="400" w:lineRule="exact"/>
        <w:jc w:val="left"/>
        <w:rPr>
          <w:rFonts w:hAnsi="宋体"/>
          <w:bCs/>
          <w:sz w:val="24"/>
        </w:rPr>
      </w:pPr>
    </w:p>
    <w:p w:rsidR="005707EE" w:rsidRDefault="00A432D2">
      <w:pPr>
        <w:pStyle w:val="af3"/>
        <w:spacing w:line="400" w:lineRule="exact"/>
        <w:ind w:firstLine="482"/>
        <w:jc w:val="left"/>
        <w:rPr>
          <w:rFonts w:ascii="仿宋" w:eastAsia="仿宋" w:hAnsi="仿宋" w:cs="仿宋"/>
          <w:bCs/>
          <w:sz w:val="24"/>
        </w:rPr>
      </w:pPr>
      <w:r>
        <w:rPr>
          <w:rFonts w:ascii="仿宋" w:eastAsia="仿宋" w:hAnsi="仿宋" w:cs="仿宋" w:hint="eastAsia"/>
          <w:b/>
          <w:sz w:val="24"/>
        </w:rPr>
        <w:t>十一、毕业条件</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至少修满</w:t>
      </w:r>
      <w:r>
        <w:rPr>
          <w:rFonts w:ascii="仿宋" w:eastAsia="仿宋" w:hAnsi="仿宋" w:cs="仿宋" w:hint="eastAsia"/>
          <w:sz w:val="24"/>
        </w:rPr>
        <w:t>14</w:t>
      </w:r>
      <w:r>
        <w:rPr>
          <w:rFonts w:ascii="仿宋" w:eastAsia="仿宋" w:hAnsi="仿宋" w:cs="仿宋" w:hint="eastAsia"/>
          <w:sz w:val="24"/>
        </w:rPr>
        <w:t>5</w:t>
      </w:r>
      <w:r>
        <w:rPr>
          <w:rFonts w:ascii="仿宋" w:eastAsia="仿宋" w:hAnsi="仿宋" w:cs="仿宋" w:hint="eastAsia"/>
          <w:sz w:val="24"/>
        </w:rPr>
        <w:t>学分，其中必修课应达到</w:t>
      </w:r>
      <w:r>
        <w:rPr>
          <w:rFonts w:ascii="仿宋" w:eastAsia="仿宋" w:hAnsi="仿宋" w:cs="仿宋" w:hint="eastAsia"/>
          <w:sz w:val="24"/>
        </w:rPr>
        <w:t>131</w:t>
      </w:r>
      <w:r>
        <w:rPr>
          <w:rFonts w:ascii="仿宋" w:eastAsia="仿宋" w:hAnsi="仿宋" w:cs="仿宋" w:hint="eastAsia"/>
          <w:sz w:val="24"/>
        </w:rPr>
        <w:t>学分；</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取得一种与本专业相关的中级以上职业类资格证书；</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获得全国计算机等级考试一级证书；</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达到高等学校应用能力（</w:t>
      </w:r>
      <w:r>
        <w:rPr>
          <w:rFonts w:ascii="仿宋" w:eastAsia="仿宋" w:hAnsi="仿宋" w:cs="仿宋" w:hint="eastAsia"/>
          <w:sz w:val="24"/>
        </w:rPr>
        <w:t>A</w:t>
      </w:r>
      <w:r>
        <w:rPr>
          <w:rFonts w:ascii="仿宋" w:eastAsia="仿宋" w:hAnsi="仿宋" w:cs="仿宋" w:hint="eastAsia"/>
          <w:sz w:val="24"/>
        </w:rPr>
        <w:t>级）考试水平，并获取相关证书。</w:t>
      </w: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十二、实施保障</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（一）师资队伍</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本专业现有专业教师</w:t>
      </w:r>
      <w:r>
        <w:rPr>
          <w:rFonts w:ascii="仿宋" w:eastAsia="仿宋" w:hAnsi="仿宋" w:cs="仿宋" w:hint="eastAsia"/>
          <w:sz w:val="24"/>
        </w:rPr>
        <w:t>7</w:t>
      </w:r>
      <w:r>
        <w:rPr>
          <w:rFonts w:ascii="仿宋" w:eastAsia="仿宋" w:hAnsi="仿宋" w:cs="仿宋" w:hint="eastAsia"/>
          <w:sz w:val="24"/>
        </w:rPr>
        <w:t>人，其中专任教师</w:t>
      </w:r>
      <w:r>
        <w:rPr>
          <w:rFonts w:ascii="仿宋" w:eastAsia="仿宋" w:hAnsi="仿宋" w:cs="仿宋" w:hint="eastAsia"/>
          <w:sz w:val="24"/>
        </w:rPr>
        <w:t>4</w:t>
      </w:r>
      <w:r>
        <w:rPr>
          <w:rFonts w:ascii="仿宋" w:eastAsia="仿宋" w:hAnsi="仿宋" w:cs="仿宋" w:hint="eastAsia"/>
          <w:sz w:val="24"/>
        </w:rPr>
        <w:t>人，兼任教师</w:t>
      </w:r>
      <w:r>
        <w:rPr>
          <w:rFonts w:ascii="仿宋" w:eastAsia="仿宋" w:hAnsi="仿宋" w:cs="仿宋" w:hint="eastAsia"/>
          <w:sz w:val="24"/>
        </w:rPr>
        <w:t>2</w:t>
      </w:r>
      <w:r>
        <w:rPr>
          <w:rFonts w:ascii="仿宋" w:eastAsia="仿宋" w:hAnsi="仿宋" w:cs="仿宋" w:hint="eastAsia"/>
          <w:sz w:val="24"/>
        </w:rPr>
        <w:t>人，外聘教师</w:t>
      </w:r>
      <w:r>
        <w:rPr>
          <w:rFonts w:ascii="仿宋" w:eastAsia="仿宋" w:hAnsi="仿宋" w:cs="仿宋" w:hint="eastAsia"/>
          <w:sz w:val="24"/>
        </w:rPr>
        <w:t>1</w:t>
      </w:r>
      <w:r>
        <w:rPr>
          <w:rFonts w:ascii="仿宋" w:eastAsia="仿宋" w:hAnsi="仿宋" w:cs="仿宋" w:hint="eastAsia"/>
          <w:sz w:val="24"/>
        </w:rPr>
        <w:t>人；在双师素质培养方面，一方面通过教师下企业挂职锻炼，提高教师双师素质；另一方面通过组建无人机应用技术教师工作室，重点支持团队教师在无人机应用领域开展各项教科研工作。通过教学实践、行业、企业培训、参加专业研讨会等途径，提高专业负责人的学术水平、双师素质和专业建设能力。在企业建立教师储备基地，聘请企业专家能手担任兼职教师，来学校担任相关专业课程的教学，指导学生实习，参与学校的教学改革，与校内教师共同参与横向项目的研究。</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（二）教学设施</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学校有满</w:t>
      </w:r>
      <w:r>
        <w:rPr>
          <w:rFonts w:ascii="仿宋" w:eastAsia="仿宋" w:hAnsi="仿宋" w:cs="仿宋" w:hint="eastAsia"/>
          <w:sz w:val="24"/>
        </w:rPr>
        <w:t>足教学基本条件的多媒体教室、实训机房以及无人机低空飞行训练场。校内目前建有无人机展览室，无人机模拟飞控室，无人机组装维修室、无人机实验室。另外，在原有实训基地的基础上，与西航（荆州）无人机科技有限公司、荆州泓航智能科技有限公司、玛雅航模等多家企业深入校企合作，建立了稳定的校外顶岗实习基地。</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（三）教学资源</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建立无人机应用技术专业的资源库和网络教学平台，充分利用在线教学和课堂教学的优势互补提高了学生的认知效果。另外，充分运用现代化信息技术</w:t>
      </w:r>
      <w:r>
        <w:rPr>
          <w:rFonts w:ascii="仿宋" w:eastAsia="仿宋" w:hAnsi="仿宋" w:cs="仿宋" w:hint="eastAsia"/>
          <w:sz w:val="24"/>
        </w:rPr>
        <w:lastRenderedPageBreak/>
        <w:t>和仿真技术与企业合作将企业先进技术引入到教学，同时利用丰富的课程网站资源供学生自主学习。</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（四）教学方法</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sz w:val="24"/>
        </w:rPr>
        <w:t>在教学中，结合教学内容合理采用讲授</w:t>
      </w:r>
      <w:r>
        <w:rPr>
          <w:rFonts w:ascii="仿宋" w:eastAsia="仿宋" w:hAnsi="仿宋" w:cs="仿宋"/>
          <w:sz w:val="24"/>
        </w:rPr>
        <w:t>+</w:t>
      </w:r>
      <w:r>
        <w:rPr>
          <w:rFonts w:ascii="仿宋" w:eastAsia="仿宋" w:hAnsi="仿宋" w:cs="仿宋"/>
          <w:sz w:val="24"/>
        </w:rPr>
        <w:t>实操、线上线下相结合、项目教学、任务驱动、教学做一体化等教学方法。从岗位工作任务中分析应具备的核心职业能力，对应核心职业能力设计典型项目。项目序化依据三个原则：一是按照建构主义理论，从单项项目到综合项目；二是按照认知规律，从简单项目到复杂</w:t>
      </w:r>
      <w:r>
        <w:rPr>
          <w:rFonts w:ascii="仿宋" w:eastAsia="仿宋" w:hAnsi="仿宋" w:cs="仿宋"/>
          <w:sz w:val="24"/>
        </w:rPr>
        <w:t>项目；三是按照工作过程系统化理论，从局部项目到整体项目。为保证学生的个性发展需求，课程结构采用</w:t>
      </w:r>
      <w:r>
        <w:rPr>
          <w:rFonts w:ascii="仿宋" w:eastAsia="仿宋" w:hAnsi="仿宋" w:cs="仿宋"/>
          <w:sz w:val="24"/>
        </w:rPr>
        <w:t>“</w:t>
      </w:r>
      <w:r>
        <w:rPr>
          <w:rFonts w:ascii="仿宋" w:eastAsia="仿宋" w:hAnsi="仿宋" w:cs="仿宋"/>
          <w:sz w:val="24"/>
        </w:rPr>
        <w:t>分级别、模块化</w:t>
      </w:r>
      <w:r>
        <w:rPr>
          <w:rFonts w:ascii="仿宋" w:eastAsia="仿宋" w:hAnsi="仿宋" w:cs="仿宋"/>
          <w:sz w:val="24"/>
        </w:rPr>
        <w:t>”</w:t>
      </w:r>
      <w:r>
        <w:rPr>
          <w:rFonts w:ascii="仿宋" w:eastAsia="仿宋" w:hAnsi="仿宋" w:cs="仿宋"/>
          <w:sz w:val="24"/>
        </w:rPr>
        <w:t>的思路进行构建，将不同的教学项目组合成独立的教学模块，按照学习的难易和技能要求的复杂程度，合理序化，形成柔性化的模块结构进行教学。</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（五）学习评价</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平时成绩考核内容指导考核上课出勤情况、课堂纪律及学习态度、上课作业完成情况以及情境考核情况。将平时练习、项目设计等实际训练和期末技能考核相结合。课程考核中采用多维化的考核方式，推行过程考核和项目任务综合考核相结合。考核结果采用人性化的打分方式，以发现问</w:t>
      </w:r>
      <w:r>
        <w:rPr>
          <w:rFonts w:ascii="仿宋" w:eastAsia="仿宋" w:hAnsi="仿宋" w:cs="仿宋" w:hint="eastAsia"/>
          <w:sz w:val="24"/>
        </w:rPr>
        <w:t>题、解决问题为主，提高学生学习的积极性。通过项目进度和任务完成度监控学生的学习进度，全程评价学生的学习效果，给出必要的学习反馈意见，建立知识掌握与技能应用、个人能力与团队意识、自主学习与创新思维等多维化考核评价体系，促进学生综合素质的培养。</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（六）质量管理</w:t>
      </w:r>
    </w:p>
    <w:p w:rsidR="005707EE" w:rsidRDefault="00A432D2">
      <w:pPr>
        <w:pStyle w:val="af3"/>
        <w:spacing w:line="400" w:lineRule="exact"/>
        <w:ind w:firstLine="480"/>
        <w:jc w:val="left"/>
        <w:rPr>
          <w:rFonts w:ascii="仿宋" w:eastAsia="仿宋" w:hAnsi="仿宋" w:cs="仿宋"/>
          <w:sz w:val="24"/>
        </w:rPr>
      </w:pPr>
      <w:r>
        <w:rPr>
          <w:rFonts w:ascii="仿宋" w:eastAsia="仿宋" w:hAnsi="仿宋" w:cs="仿宋" w:hint="eastAsia"/>
          <w:sz w:val="24"/>
        </w:rPr>
        <w:t>无人机应用技术专业借助专业的独特性，依托行业、企业互惠共赢原则，搭建社会服务平台。本专业人才培养的质量情况通过企业对毕业生的质量评价、行业对于本专业服务社会的能力两个方面来进行评价。</w:t>
      </w: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5707EE">
      <w:pPr>
        <w:pStyle w:val="af3"/>
        <w:spacing w:line="400" w:lineRule="exact"/>
        <w:ind w:firstLine="480"/>
        <w:jc w:val="left"/>
        <w:rPr>
          <w:rFonts w:ascii="仿宋" w:eastAsia="仿宋" w:hAnsi="仿宋" w:cs="仿宋"/>
          <w:sz w:val="24"/>
        </w:rPr>
      </w:pP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十</w:t>
      </w:r>
      <w:r>
        <w:rPr>
          <w:rFonts w:ascii="仿宋" w:eastAsia="仿宋" w:hAnsi="仿宋" w:cs="仿宋" w:hint="eastAsia"/>
          <w:b/>
          <w:sz w:val="24"/>
        </w:rPr>
        <w:t>三</w:t>
      </w:r>
      <w:r>
        <w:rPr>
          <w:rFonts w:ascii="仿宋" w:eastAsia="仿宋" w:hAnsi="仿宋" w:cs="仿宋" w:hint="eastAsia"/>
          <w:b/>
          <w:sz w:val="24"/>
        </w:rPr>
        <w:t>、附录</w:t>
      </w:r>
    </w:p>
    <w:p w:rsidR="005707EE" w:rsidRDefault="00A432D2">
      <w:pPr>
        <w:pStyle w:val="af3"/>
        <w:spacing w:line="400" w:lineRule="exact"/>
        <w:ind w:firstLine="482"/>
        <w:jc w:val="left"/>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一</w:t>
      </w:r>
      <w:r>
        <w:rPr>
          <w:rFonts w:ascii="仿宋" w:eastAsia="仿宋" w:hAnsi="仿宋" w:cs="仿宋" w:hint="eastAsia"/>
          <w:b/>
          <w:sz w:val="24"/>
        </w:rPr>
        <w:t>）专业建设指导委员会名单</w:t>
      </w:r>
    </w:p>
    <w:p w:rsidR="005707EE" w:rsidRDefault="00A432D2">
      <w:pPr>
        <w:spacing w:line="400" w:lineRule="exact"/>
        <w:ind w:left="1140"/>
        <w:outlineLvl w:val="0"/>
        <w:rPr>
          <w:rFonts w:ascii="仿宋" w:eastAsia="仿宋" w:hAnsi="仿宋" w:cs="仿宋"/>
          <w:bCs/>
          <w:sz w:val="24"/>
          <w:szCs w:val="24"/>
        </w:rPr>
      </w:pPr>
      <w:r>
        <w:rPr>
          <w:rFonts w:ascii="仿宋" w:eastAsia="仿宋" w:hAnsi="仿宋" w:cs="仿宋" w:hint="eastAsia"/>
          <w:bCs/>
          <w:sz w:val="24"/>
          <w:szCs w:val="24"/>
        </w:rPr>
        <w:t xml:space="preserve">          </w:t>
      </w:r>
      <w:r>
        <w:rPr>
          <w:rFonts w:ascii="仿宋" w:eastAsia="仿宋" w:hAnsi="仿宋" w:cs="仿宋" w:hint="eastAsia"/>
          <w:b/>
          <w:bCs/>
          <w:sz w:val="24"/>
          <w:szCs w:val="24"/>
        </w:rPr>
        <w:t>无人机应用技术专业建设指导委员会名单</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2095"/>
        <w:gridCol w:w="1372"/>
        <w:gridCol w:w="3711"/>
      </w:tblGrid>
      <w:tr w:rsidR="005707EE">
        <w:trPr>
          <w:trHeight w:val="893"/>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姓</w:t>
            </w:r>
            <w:r>
              <w:rPr>
                <w:rFonts w:ascii="仿宋" w:eastAsia="仿宋" w:hAnsi="仿宋" w:cs="仿宋" w:hint="eastAsia"/>
                <w:sz w:val="24"/>
                <w:szCs w:val="24"/>
              </w:rPr>
              <w:t xml:space="preserve">  </w:t>
            </w:r>
            <w:r>
              <w:rPr>
                <w:rFonts w:ascii="仿宋" w:eastAsia="仿宋" w:hAnsi="仿宋" w:cs="仿宋" w:hint="eastAsia"/>
                <w:sz w:val="24"/>
                <w:szCs w:val="24"/>
              </w:rPr>
              <w:t>名</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职称（务）</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jc w:val="center"/>
              <w:rPr>
                <w:rFonts w:ascii="仿宋" w:eastAsia="仿宋" w:hAnsi="仿宋" w:cs="仿宋"/>
                <w:sz w:val="24"/>
                <w:szCs w:val="24"/>
              </w:rPr>
            </w:pPr>
            <w:r>
              <w:rPr>
                <w:rFonts w:ascii="仿宋" w:eastAsia="仿宋" w:hAnsi="仿宋" w:cs="仿宋" w:hint="eastAsia"/>
                <w:sz w:val="24"/>
                <w:szCs w:val="24"/>
              </w:rPr>
              <w:t>专业建设委员会职务</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工</w:t>
            </w:r>
            <w:r>
              <w:rPr>
                <w:rFonts w:ascii="仿宋" w:eastAsia="仿宋" w:hAnsi="仿宋" w:cs="仿宋" w:hint="eastAsia"/>
                <w:sz w:val="24"/>
                <w:szCs w:val="24"/>
              </w:rPr>
              <w:t xml:space="preserve"> </w:t>
            </w:r>
            <w:r>
              <w:rPr>
                <w:rFonts w:ascii="仿宋" w:eastAsia="仿宋" w:hAnsi="仿宋" w:cs="仿宋" w:hint="eastAsia"/>
                <w:sz w:val="24"/>
                <w:szCs w:val="24"/>
              </w:rPr>
              <w:t>作</w:t>
            </w:r>
            <w:r>
              <w:rPr>
                <w:rFonts w:ascii="仿宋" w:eastAsia="仿宋" w:hAnsi="仿宋" w:cs="仿宋" w:hint="eastAsia"/>
                <w:sz w:val="24"/>
                <w:szCs w:val="24"/>
              </w:rPr>
              <w:t xml:space="preserve"> </w:t>
            </w:r>
            <w:r>
              <w:rPr>
                <w:rFonts w:ascii="仿宋" w:eastAsia="仿宋" w:hAnsi="仿宋" w:cs="仿宋" w:hint="eastAsia"/>
                <w:sz w:val="24"/>
                <w:szCs w:val="24"/>
              </w:rPr>
              <w:t>单</w:t>
            </w:r>
            <w:r>
              <w:rPr>
                <w:rFonts w:ascii="仿宋" w:eastAsia="仿宋" w:hAnsi="仿宋" w:cs="仿宋" w:hint="eastAsia"/>
                <w:sz w:val="24"/>
                <w:szCs w:val="24"/>
              </w:rPr>
              <w:t xml:space="preserve"> </w:t>
            </w:r>
            <w:r>
              <w:rPr>
                <w:rFonts w:ascii="仿宋" w:eastAsia="仿宋" w:hAnsi="仿宋" w:cs="仿宋" w:hint="eastAsia"/>
                <w:sz w:val="24"/>
                <w:szCs w:val="24"/>
              </w:rPr>
              <w:t>位</w:t>
            </w:r>
          </w:p>
        </w:tc>
      </w:tr>
      <w:tr w:rsidR="005707EE">
        <w:trPr>
          <w:trHeight w:val="748"/>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汪</w:t>
            </w:r>
            <w:r>
              <w:rPr>
                <w:rFonts w:ascii="仿宋" w:eastAsia="仿宋" w:hAnsi="仿宋" w:cs="仿宋" w:hint="eastAsia"/>
                <w:sz w:val="24"/>
                <w:szCs w:val="24"/>
              </w:rPr>
              <w:t xml:space="preserve">  </w:t>
            </w:r>
            <w:r>
              <w:rPr>
                <w:rFonts w:ascii="仿宋" w:eastAsia="仿宋" w:hAnsi="仿宋" w:cs="仿宋" w:hint="eastAsia"/>
                <w:sz w:val="24"/>
                <w:szCs w:val="24"/>
              </w:rPr>
              <w:t>晖</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副教授</w:t>
            </w:r>
            <w:r>
              <w:rPr>
                <w:rFonts w:ascii="仿宋" w:eastAsia="仿宋" w:hAnsi="仿宋" w:cs="仿宋" w:hint="eastAsia"/>
                <w:sz w:val="24"/>
                <w:szCs w:val="24"/>
              </w:rPr>
              <w:t>/</w:t>
            </w:r>
            <w:r>
              <w:rPr>
                <w:rFonts w:ascii="仿宋" w:eastAsia="仿宋" w:hAnsi="仿宋" w:cs="仿宋" w:hint="eastAsia"/>
                <w:sz w:val="24"/>
                <w:szCs w:val="24"/>
              </w:rPr>
              <w:t>院长</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748"/>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薛道雄</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副教授、高级工程师</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副主任</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748"/>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程利容</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副教授</w:t>
            </w:r>
            <w:r>
              <w:rPr>
                <w:rFonts w:ascii="仿宋" w:eastAsia="仿宋" w:hAnsi="仿宋" w:cs="仿宋" w:hint="eastAsia"/>
                <w:sz w:val="24"/>
                <w:szCs w:val="24"/>
              </w:rPr>
              <w:t>/</w:t>
            </w:r>
            <w:r>
              <w:rPr>
                <w:rFonts w:ascii="仿宋" w:eastAsia="仿宋" w:hAnsi="仿宋" w:cs="仿宋" w:hint="eastAsia"/>
                <w:sz w:val="24"/>
                <w:szCs w:val="24"/>
              </w:rPr>
              <w:t>副院长</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副主任</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王古常</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教授、湖北无人机产教联盟专家</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副主任</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湖北省无人机产教联盟主任</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舒翔</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中级</w:t>
            </w:r>
            <w:r>
              <w:rPr>
                <w:rFonts w:ascii="仿宋" w:eastAsia="仿宋" w:hAnsi="仿宋" w:cs="仿宋" w:hint="eastAsia"/>
                <w:sz w:val="24"/>
                <w:szCs w:val="24"/>
              </w:rPr>
              <w:t>/</w:t>
            </w:r>
            <w:r>
              <w:rPr>
                <w:rFonts w:ascii="仿宋" w:eastAsia="仿宋" w:hAnsi="仿宋" w:cs="仿宋" w:hint="eastAsia"/>
                <w:sz w:val="24"/>
                <w:szCs w:val="24"/>
              </w:rPr>
              <w:t>专业负责人</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周川林</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高级工程师</w:t>
            </w:r>
            <w:r>
              <w:rPr>
                <w:rFonts w:ascii="仿宋" w:eastAsia="仿宋" w:hAnsi="仿宋" w:cs="仿宋" w:hint="eastAsia"/>
                <w:sz w:val="24"/>
                <w:szCs w:val="24"/>
              </w:rPr>
              <w:t xml:space="preserve">       </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汤舒越</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中级</w:t>
            </w:r>
            <w:r>
              <w:rPr>
                <w:rFonts w:ascii="仿宋" w:eastAsia="仿宋" w:hAnsi="仿宋" w:cs="仿宋" w:hint="eastAsia"/>
                <w:sz w:val="24"/>
                <w:szCs w:val="24"/>
              </w:rPr>
              <w:t>/</w:t>
            </w:r>
            <w:r>
              <w:rPr>
                <w:rFonts w:ascii="仿宋" w:eastAsia="仿宋" w:hAnsi="仿宋" w:cs="仿宋" w:hint="eastAsia"/>
                <w:sz w:val="24"/>
                <w:szCs w:val="24"/>
              </w:rPr>
              <w:t>教研室主任</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代</w:t>
            </w:r>
            <w:r>
              <w:rPr>
                <w:rFonts w:ascii="仿宋" w:eastAsia="仿宋" w:hAnsi="仿宋" w:cs="仿宋" w:hint="eastAsia"/>
                <w:sz w:val="24"/>
                <w:szCs w:val="24"/>
              </w:rPr>
              <w:t xml:space="preserve">  </w:t>
            </w:r>
            <w:r>
              <w:rPr>
                <w:rFonts w:ascii="仿宋" w:eastAsia="仿宋" w:hAnsi="仿宋" w:cs="仿宋" w:hint="eastAsia"/>
                <w:sz w:val="24"/>
                <w:szCs w:val="24"/>
              </w:rPr>
              <w:t>华</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高级工程师</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荆州理工职业学院光电与无人机学院</w:t>
            </w:r>
          </w:p>
        </w:tc>
      </w:tr>
      <w:tr w:rsidR="005707EE">
        <w:trPr>
          <w:trHeight w:val="930"/>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彭清冲</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高级</w:t>
            </w:r>
            <w:r>
              <w:rPr>
                <w:rFonts w:ascii="仿宋" w:eastAsia="仿宋" w:hAnsi="仿宋" w:cs="仿宋" w:hint="eastAsia"/>
                <w:sz w:val="24"/>
                <w:szCs w:val="24"/>
              </w:rPr>
              <w:t>/</w:t>
            </w:r>
            <w:r>
              <w:rPr>
                <w:rFonts w:ascii="仿宋" w:eastAsia="仿宋" w:hAnsi="仿宋" w:cs="仿宋" w:hint="eastAsia"/>
                <w:sz w:val="24"/>
                <w:szCs w:val="24"/>
              </w:rPr>
              <w:t>院长</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武汉智能鸟无人机有限公司飞行学院</w:t>
            </w:r>
          </w:p>
        </w:tc>
      </w:tr>
      <w:tr w:rsidR="005707EE">
        <w:trPr>
          <w:trHeight w:val="946"/>
          <w:jc w:val="center"/>
        </w:trPr>
        <w:tc>
          <w:tcPr>
            <w:tcW w:w="1359"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马</w:t>
            </w:r>
            <w:r>
              <w:rPr>
                <w:rFonts w:ascii="仿宋" w:eastAsia="仿宋" w:hAnsi="仿宋" w:cs="仿宋" w:hint="eastAsia"/>
                <w:sz w:val="24"/>
                <w:szCs w:val="24"/>
              </w:rPr>
              <w:t xml:space="preserve">  </w:t>
            </w:r>
            <w:r>
              <w:rPr>
                <w:rFonts w:ascii="仿宋" w:eastAsia="仿宋" w:hAnsi="仿宋" w:cs="仿宋" w:hint="eastAsia"/>
                <w:sz w:val="24"/>
                <w:szCs w:val="24"/>
              </w:rPr>
              <w:t>超</w:t>
            </w:r>
          </w:p>
        </w:tc>
        <w:tc>
          <w:tcPr>
            <w:tcW w:w="2095"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总经理</w:t>
            </w:r>
          </w:p>
        </w:tc>
        <w:tc>
          <w:tcPr>
            <w:tcW w:w="1372"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委员</w:t>
            </w:r>
          </w:p>
        </w:tc>
        <w:tc>
          <w:tcPr>
            <w:tcW w:w="3711"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240" w:lineRule="exact"/>
              <w:jc w:val="center"/>
              <w:rPr>
                <w:rFonts w:ascii="仿宋" w:eastAsia="仿宋" w:hAnsi="仿宋" w:cs="仿宋"/>
                <w:sz w:val="24"/>
                <w:szCs w:val="24"/>
              </w:rPr>
            </w:pPr>
            <w:r>
              <w:rPr>
                <w:rFonts w:ascii="仿宋" w:eastAsia="仿宋" w:hAnsi="仿宋" w:cs="仿宋" w:hint="eastAsia"/>
                <w:sz w:val="24"/>
                <w:szCs w:val="24"/>
              </w:rPr>
              <w:t>玛雅航模有限公司</w:t>
            </w:r>
          </w:p>
        </w:tc>
      </w:tr>
    </w:tbl>
    <w:p w:rsidR="005707EE" w:rsidRDefault="005707EE">
      <w:pPr>
        <w:spacing w:line="500" w:lineRule="exact"/>
        <w:outlineLvl w:val="0"/>
        <w:rPr>
          <w:rFonts w:ascii="仿宋" w:eastAsia="仿宋" w:hAnsi="仿宋" w:cs="仿宋"/>
          <w:b/>
          <w:bCs/>
          <w:sz w:val="21"/>
          <w:szCs w:val="21"/>
        </w:rPr>
      </w:pPr>
    </w:p>
    <w:p w:rsidR="005707EE" w:rsidRDefault="005707EE">
      <w:pPr>
        <w:spacing w:line="500" w:lineRule="exact"/>
        <w:ind w:left="420"/>
        <w:outlineLvl w:val="0"/>
        <w:rPr>
          <w:rFonts w:ascii="仿宋" w:eastAsia="仿宋" w:hAnsi="仿宋" w:cs="仿宋"/>
          <w:b/>
          <w:bCs/>
          <w:sz w:val="24"/>
          <w:szCs w:val="24"/>
        </w:rPr>
      </w:pPr>
    </w:p>
    <w:p w:rsidR="005707EE" w:rsidRDefault="005707EE">
      <w:pPr>
        <w:spacing w:line="500" w:lineRule="exact"/>
        <w:ind w:left="420"/>
        <w:outlineLvl w:val="0"/>
        <w:rPr>
          <w:rFonts w:ascii="仿宋" w:eastAsia="仿宋" w:hAnsi="仿宋" w:cs="仿宋"/>
          <w:b/>
          <w:sz w:val="24"/>
          <w:szCs w:val="24"/>
        </w:rPr>
      </w:pPr>
    </w:p>
    <w:p w:rsidR="005707EE" w:rsidRDefault="005707EE">
      <w:pPr>
        <w:spacing w:line="500" w:lineRule="exact"/>
        <w:ind w:left="420"/>
        <w:outlineLvl w:val="0"/>
        <w:rPr>
          <w:rFonts w:ascii="仿宋" w:eastAsia="仿宋" w:hAnsi="仿宋" w:cs="仿宋"/>
          <w:b/>
          <w:sz w:val="24"/>
          <w:szCs w:val="24"/>
        </w:rPr>
      </w:pPr>
    </w:p>
    <w:p w:rsidR="005707EE" w:rsidRDefault="005707EE">
      <w:pPr>
        <w:spacing w:line="500" w:lineRule="exact"/>
        <w:outlineLvl w:val="0"/>
        <w:rPr>
          <w:rFonts w:ascii="仿宋" w:eastAsia="仿宋" w:hAnsi="仿宋" w:cs="仿宋"/>
          <w:b/>
          <w:sz w:val="24"/>
          <w:szCs w:val="24"/>
        </w:rPr>
      </w:pPr>
    </w:p>
    <w:p w:rsidR="005707EE" w:rsidRDefault="00A432D2">
      <w:pPr>
        <w:spacing w:line="500" w:lineRule="exact"/>
        <w:ind w:left="420"/>
        <w:outlineLvl w:val="0"/>
        <w:rPr>
          <w:rFonts w:ascii="仿宋" w:eastAsia="仿宋" w:hAnsi="仿宋" w:cs="仿宋"/>
          <w:b/>
          <w:sz w:val="24"/>
          <w:szCs w:val="24"/>
        </w:rPr>
      </w:pPr>
      <w:r>
        <w:rPr>
          <w:rFonts w:ascii="仿宋" w:eastAsia="仿宋" w:hAnsi="仿宋" w:cs="仿宋"/>
          <w:b/>
          <w:bCs/>
          <w:sz w:val="24"/>
          <w:szCs w:val="24"/>
        </w:rPr>
        <w:lastRenderedPageBreak/>
        <w:t>（</w:t>
      </w:r>
      <w:r>
        <w:rPr>
          <w:rFonts w:ascii="仿宋" w:eastAsia="仿宋" w:hAnsi="仿宋" w:cs="仿宋" w:hint="eastAsia"/>
          <w:b/>
          <w:bCs/>
          <w:sz w:val="24"/>
          <w:szCs w:val="24"/>
        </w:rPr>
        <w:t>二</w:t>
      </w:r>
      <w:r>
        <w:rPr>
          <w:rFonts w:ascii="仿宋" w:eastAsia="仿宋" w:hAnsi="仿宋" w:cs="仿宋" w:hint="eastAsia"/>
          <w:b/>
          <w:bCs/>
          <w:sz w:val="24"/>
          <w:szCs w:val="24"/>
        </w:rPr>
        <w:t>）专业建设指导委员会专家意见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6521"/>
      </w:tblGrid>
      <w:tr w:rsidR="005707EE">
        <w:trPr>
          <w:trHeight w:val="3255"/>
          <w:jc w:val="center"/>
        </w:trPr>
        <w:tc>
          <w:tcPr>
            <w:tcW w:w="1918"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校外专家</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审核意见</w:t>
            </w:r>
          </w:p>
        </w:tc>
        <w:tc>
          <w:tcPr>
            <w:tcW w:w="6521" w:type="dxa"/>
            <w:tcBorders>
              <w:top w:val="single" w:sz="4" w:space="0" w:color="auto"/>
              <w:left w:val="single" w:sz="4" w:space="0" w:color="auto"/>
              <w:bottom w:val="single" w:sz="4" w:space="0" w:color="auto"/>
              <w:right w:val="single" w:sz="4" w:space="0" w:color="auto"/>
            </w:tcBorders>
          </w:tcPr>
          <w:p w:rsidR="005707EE" w:rsidRDefault="005707EE">
            <w:pPr>
              <w:spacing w:line="340" w:lineRule="atLeast"/>
              <w:jc w:val="center"/>
              <w:rPr>
                <w:rFonts w:ascii="仿宋" w:eastAsia="仿宋" w:hAnsi="仿宋" w:cs="仿宋"/>
                <w:sz w:val="24"/>
                <w:szCs w:val="24"/>
              </w:rPr>
            </w:pPr>
          </w:p>
          <w:p w:rsidR="005707EE" w:rsidRDefault="00A432D2">
            <w:pPr>
              <w:spacing w:line="340" w:lineRule="atLeast"/>
              <w:ind w:firstLine="480"/>
              <w:jc w:val="left"/>
              <w:rPr>
                <w:rFonts w:ascii="仿宋" w:eastAsia="仿宋" w:hAnsi="仿宋" w:cs="仿宋"/>
                <w:sz w:val="24"/>
                <w:szCs w:val="24"/>
              </w:rPr>
            </w:pPr>
            <w:r>
              <w:rPr>
                <w:rFonts w:ascii="仿宋" w:eastAsia="仿宋" w:hAnsi="仿宋" w:cs="仿宋" w:hint="eastAsia"/>
                <w:sz w:val="24"/>
                <w:szCs w:val="24"/>
              </w:rPr>
              <w:t>荆州理工职业学院无人机应用技术专业人才培养方案培养目标准确，知识结构和课程体系与培养目标一致，着重于飞手飞控培养与无人机维修、操作、调试教学实践环节设计合理，符合高技术技能型人才培养规律。</w:t>
            </w:r>
          </w:p>
          <w:p w:rsidR="005707EE" w:rsidRDefault="005707EE">
            <w:pPr>
              <w:spacing w:line="340" w:lineRule="atLeast"/>
              <w:ind w:firstLine="3187"/>
              <w:rPr>
                <w:rFonts w:ascii="仿宋" w:eastAsia="仿宋" w:hAnsi="仿宋" w:cs="仿宋"/>
                <w:sz w:val="24"/>
                <w:szCs w:val="24"/>
              </w:rPr>
            </w:pPr>
          </w:p>
          <w:p w:rsidR="005707EE" w:rsidRDefault="00A432D2">
            <w:pPr>
              <w:spacing w:line="340" w:lineRule="atLeast"/>
              <w:ind w:firstLine="3187"/>
              <w:rPr>
                <w:rFonts w:ascii="仿宋" w:eastAsia="仿宋" w:hAnsi="仿宋" w:cs="仿宋"/>
                <w:sz w:val="24"/>
                <w:szCs w:val="24"/>
              </w:rPr>
            </w:pPr>
            <w:r>
              <w:rPr>
                <w:rFonts w:ascii="仿宋" w:eastAsia="仿宋" w:hAnsi="仿宋" w:cs="仿宋" w:hint="eastAsia"/>
                <w:sz w:val="24"/>
                <w:szCs w:val="24"/>
              </w:rPr>
              <w:t>校外专家（签字）：</w:t>
            </w:r>
            <w:r>
              <w:rPr>
                <w:rFonts w:ascii="仿宋" w:eastAsia="仿宋" w:hAnsi="仿宋" w:cs="仿宋" w:hint="eastAsia"/>
                <w:sz w:val="24"/>
                <w:szCs w:val="24"/>
              </w:rPr>
              <w:t xml:space="preserve">  </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r w:rsidR="005707EE">
        <w:trPr>
          <w:trHeight w:val="4878"/>
          <w:jc w:val="center"/>
        </w:trPr>
        <w:tc>
          <w:tcPr>
            <w:tcW w:w="1918"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无人机应用技术专业建设指导委员会</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审核意见</w:t>
            </w:r>
          </w:p>
        </w:tc>
        <w:tc>
          <w:tcPr>
            <w:tcW w:w="6521" w:type="dxa"/>
            <w:tcBorders>
              <w:top w:val="single" w:sz="4" w:space="0" w:color="auto"/>
              <w:left w:val="single" w:sz="4" w:space="0" w:color="auto"/>
              <w:bottom w:val="single" w:sz="4" w:space="0" w:color="auto"/>
              <w:right w:val="single" w:sz="4" w:space="0" w:color="auto"/>
            </w:tcBorders>
          </w:tcPr>
          <w:p w:rsidR="005707EE" w:rsidRDefault="005707EE">
            <w:pPr>
              <w:spacing w:line="340" w:lineRule="atLeast"/>
              <w:jc w:val="center"/>
              <w:rPr>
                <w:rFonts w:ascii="仿宋" w:eastAsia="仿宋" w:hAnsi="仿宋" w:cs="仿宋"/>
                <w:sz w:val="24"/>
                <w:szCs w:val="24"/>
              </w:rPr>
            </w:pPr>
          </w:p>
          <w:p w:rsidR="005707EE" w:rsidRDefault="00A432D2">
            <w:pPr>
              <w:spacing w:line="340" w:lineRule="atLeast"/>
              <w:ind w:firstLine="480"/>
              <w:rPr>
                <w:rFonts w:ascii="仿宋" w:eastAsia="仿宋" w:hAnsi="仿宋" w:cs="仿宋"/>
                <w:sz w:val="24"/>
                <w:szCs w:val="24"/>
              </w:rPr>
            </w:pPr>
            <w:r>
              <w:rPr>
                <w:rFonts w:ascii="仿宋" w:eastAsia="仿宋" w:hAnsi="仿宋" w:cs="仿宋" w:hint="eastAsia"/>
                <w:sz w:val="24"/>
                <w:szCs w:val="24"/>
              </w:rPr>
              <w:t>无人机应用技术专业人才培养方案人才培养流程设计合理，可操作性强，公共课课时、专业基础课程与专业课课时比例合理（公共课比例</w:t>
            </w:r>
            <w:r>
              <w:rPr>
                <w:rFonts w:ascii="仿宋" w:eastAsia="仿宋" w:hAnsi="仿宋" w:cs="仿宋" w:hint="eastAsia"/>
                <w:sz w:val="24"/>
                <w:szCs w:val="24"/>
              </w:rPr>
              <w:t>31%</w:t>
            </w:r>
            <w:r>
              <w:rPr>
                <w:rFonts w:ascii="仿宋" w:eastAsia="仿宋" w:hAnsi="仿宋" w:cs="仿宋" w:hint="eastAsia"/>
                <w:sz w:val="24"/>
                <w:szCs w:val="24"/>
              </w:rPr>
              <w:t>，职业基础课</w:t>
            </w:r>
            <w:r>
              <w:rPr>
                <w:rFonts w:ascii="仿宋" w:eastAsia="仿宋" w:hAnsi="仿宋" w:cs="仿宋" w:hint="eastAsia"/>
                <w:sz w:val="24"/>
                <w:szCs w:val="24"/>
              </w:rPr>
              <w:t>17%</w:t>
            </w:r>
            <w:r>
              <w:rPr>
                <w:rFonts w:ascii="仿宋" w:eastAsia="仿宋" w:hAnsi="仿宋" w:cs="仿宋" w:hint="eastAsia"/>
                <w:sz w:val="24"/>
                <w:szCs w:val="24"/>
              </w:rPr>
              <w:t>，职业技能课</w:t>
            </w:r>
            <w:r>
              <w:rPr>
                <w:rFonts w:ascii="仿宋" w:eastAsia="仿宋" w:hAnsi="仿宋" w:cs="仿宋" w:hint="eastAsia"/>
                <w:sz w:val="24"/>
                <w:szCs w:val="24"/>
              </w:rPr>
              <w:t>52%</w:t>
            </w:r>
            <w:r>
              <w:rPr>
                <w:rFonts w:ascii="仿宋" w:eastAsia="仿宋" w:hAnsi="仿宋" w:cs="仿宋" w:hint="eastAsia"/>
                <w:sz w:val="24"/>
                <w:szCs w:val="24"/>
              </w:rPr>
              <w:t>），知识体系由浅入深，循序渐进，实践教学活动通过模拟飞行演练，飞行操作实践教学，实际项目现场教学完成整体人才培养，符合行业高技能应用型人才培养规律与规范。</w:t>
            </w:r>
          </w:p>
          <w:p w:rsidR="005707EE" w:rsidRDefault="005707EE">
            <w:pPr>
              <w:spacing w:line="340" w:lineRule="atLeast"/>
              <w:rPr>
                <w:rFonts w:ascii="仿宋" w:eastAsia="仿宋" w:hAnsi="仿宋" w:cs="仿宋"/>
                <w:sz w:val="24"/>
                <w:szCs w:val="24"/>
              </w:rPr>
            </w:pPr>
          </w:p>
          <w:p w:rsidR="005707EE" w:rsidRDefault="005707EE">
            <w:pPr>
              <w:spacing w:line="340" w:lineRule="atLeast"/>
              <w:rPr>
                <w:rFonts w:ascii="仿宋" w:eastAsia="仿宋" w:hAnsi="仿宋" w:cs="仿宋"/>
                <w:sz w:val="24"/>
                <w:szCs w:val="24"/>
              </w:rPr>
            </w:pPr>
          </w:p>
          <w:p w:rsidR="005707EE" w:rsidRDefault="00A432D2">
            <w:pPr>
              <w:spacing w:line="340" w:lineRule="atLeast"/>
              <w:ind w:firstLine="600"/>
              <w:rPr>
                <w:rFonts w:ascii="仿宋" w:eastAsia="仿宋" w:hAnsi="仿宋" w:cs="仿宋"/>
                <w:sz w:val="24"/>
                <w:szCs w:val="24"/>
              </w:rPr>
            </w:pPr>
            <w:r>
              <w:rPr>
                <w:rFonts w:ascii="仿宋" w:eastAsia="仿宋" w:hAnsi="仿宋" w:cs="仿宋" w:hint="eastAsia"/>
                <w:sz w:val="24"/>
                <w:szCs w:val="24"/>
              </w:rPr>
              <w:t>无人机应用技术专业设指导委员会负责人（签字）：</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 xml:space="preserve">                                            </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rsidR="005707EE" w:rsidRDefault="005707EE">
            <w:pPr>
              <w:spacing w:line="340" w:lineRule="atLeast"/>
              <w:jc w:val="center"/>
              <w:rPr>
                <w:rFonts w:ascii="仿宋" w:eastAsia="仿宋" w:hAnsi="仿宋" w:cs="仿宋"/>
                <w:sz w:val="24"/>
                <w:szCs w:val="24"/>
              </w:rPr>
            </w:pPr>
          </w:p>
        </w:tc>
      </w:tr>
      <w:tr w:rsidR="005707EE">
        <w:trPr>
          <w:trHeight w:val="4563"/>
          <w:jc w:val="center"/>
        </w:trPr>
        <w:tc>
          <w:tcPr>
            <w:tcW w:w="1918" w:type="dxa"/>
            <w:tcBorders>
              <w:top w:val="single" w:sz="4" w:space="0" w:color="auto"/>
              <w:left w:val="single" w:sz="4" w:space="0" w:color="auto"/>
              <w:bottom w:val="single" w:sz="4" w:space="0" w:color="auto"/>
              <w:right w:val="single" w:sz="4" w:space="0" w:color="auto"/>
            </w:tcBorders>
            <w:vAlign w:val="center"/>
          </w:tcPr>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学校专业建设</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指导委员会</w:t>
            </w:r>
          </w:p>
          <w:p w:rsidR="005707EE" w:rsidRDefault="00A432D2">
            <w:pPr>
              <w:spacing w:line="340" w:lineRule="atLeast"/>
              <w:jc w:val="center"/>
              <w:rPr>
                <w:rFonts w:ascii="仿宋" w:eastAsia="仿宋" w:hAnsi="仿宋" w:cs="仿宋"/>
                <w:sz w:val="24"/>
                <w:szCs w:val="24"/>
              </w:rPr>
            </w:pPr>
            <w:r>
              <w:rPr>
                <w:rFonts w:ascii="仿宋" w:eastAsia="仿宋" w:hAnsi="仿宋" w:cs="仿宋" w:hint="eastAsia"/>
                <w:sz w:val="24"/>
                <w:szCs w:val="24"/>
              </w:rPr>
              <w:t>审核意见</w:t>
            </w:r>
          </w:p>
        </w:tc>
        <w:tc>
          <w:tcPr>
            <w:tcW w:w="6521" w:type="dxa"/>
            <w:tcBorders>
              <w:top w:val="single" w:sz="4" w:space="0" w:color="auto"/>
              <w:left w:val="single" w:sz="4" w:space="0" w:color="auto"/>
              <w:bottom w:val="single" w:sz="4" w:space="0" w:color="auto"/>
              <w:right w:val="single" w:sz="4" w:space="0" w:color="auto"/>
            </w:tcBorders>
          </w:tcPr>
          <w:p w:rsidR="005707EE" w:rsidRDefault="005707EE">
            <w:pPr>
              <w:spacing w:line="340" w:lineRule="atLeast"/>
              <w:jc w:val="center"/>
              <w:rPr>
                <w:rFonts w:ascii="仿宋" w:eastAsia="仿宋" w:hAnsi="仿宋" w:cs="仿宋"/>
                <w:sz w:val="24"/>
                <w:szCs w:val="24"/>
              </w:rPr>
            </w:pPr>
          </w:p>
          <w:p w:rsidR="005707EE" w:rsidRDefault="00A432D2">
            <w:pPr>
              <w:spacing w:line="340" w:lineRule="atLeast"/>
              <w:ind w:firstLine="480"/>
              <w:rPr>
                <w:rFonts w:ascii="仿宋" w:eastAsia="仿宋" w:hAnsi="仿宋" w:cs="仿宋"/>
                <w:sz w:val="24"/>
                <w:szCs w:val="24"/>
              </w:rPr>
            </w:pPr>
            <w:r>
              <w:rPr>
                <w:rFonts w:ascii="仿宋" w:eastAsia="仿宋" w:hAnsi="仿宋" w:cs="仿宋" w:hint="eastAsia"/>
                <w:sz w:val="24"/>
                <w:szCs w:val="24"/>
              </w:rPr>
              <w:t>无人机应用技术专业人才培养方案从课程设计和实践教学以及开展的专业活动上看，能体现专业特色，课程内容从基础理论到无人机维护维修再到飞手操作技能教学，与无人机行业对飞控人才的需求接轨，实践教学采取模拟飞行演练，飞行操作实践，实际项目现场教学，与国家倡导的高职教育理念契合，经学校审批决定，通过无人机应用技术人才培养方案审核。</w:t>
            </w:r>
          </w:p>
          <w:p w:rsidR="005707EE" w:rsidRDefault="005707EE">
            <w:pPr>
              <w:spacing w:line="340" w:lineRule="atLeast"/>
              <w:rPr>
                <w:rFonts w:ascii="仿宋" w:eastAsia="仿宋" w:hAnsi="仿宋" w:cs="仿宋"/>
                <w:sz w:val="24"/>
                <w:szCs w:val="24"/>
              </w:rPr>
            </w:pPr>
          </w:p>
          <w:p w:rsidR="005707EE" w:rsidRDefault="005707EE">
            <w:pPr>
              <w:spacing w:line="340" w:lineRule="atLeast"/>
              <w:jc w:val="center"/>
              <w:rPr>
                <w:rFonts w:ascii="仿宋" w:eastAsia="仿宋" w:hAnsi="仿宋" w:cs="仿宋"/>
                <w:sz w:val="24"/>
                <w:szCs w:val="24"/>
              </w:rPr>
            </w:pPr>
          </w:p>
          <w:p w:rsidR="005707EE" w:rsidRDefault="00A432D2">
            <w:pPr>
              <w:spacing w:line="340" w:lineRule="atLeast"/>
              <w:ind w:firstLine="1080"/>
              <w:rPr>
                <w:rFonts w:ascii="仿宋" w:eastAsia="仿宋" w:hAnsi="仿宋" w:cs="仿宋"/>
                <w:sz w:val="24"/>
                <w:szCs w:val="24"/>
              </w:rPr>
            </w:pPr>
            <w:r>
              <w:rPr>
                <w:rFonts w:ascii="仿宋" w:eastAsia="仿宋" w:hAnsi="仿宋" w:cs="仿宋" w:hint="eastAsia"/>
                <w:sz w:val="24"/>
                <w:szCs w:val="24"/>
              </w:rPr>
              <w:t>学校专业建设指导委员会负责人（签字）：</w:t>
            </w:r>
          </w:p>
          <w:p w:rsidR="005707EE" w:rsidRDefault="005707EE">
            <w:pPr>
              <w:spacing w:line="340" w:lineRule="atLeast"/>
              <w:ind w:firstLine="1080"/>
              <w:rPr>
                <w:rFonts w:ascii="仿宋" w:eastAsia="仿宋" w:hAnsi="仿宋" w:cs="仿宋"/>
                <w:sz w:val="24"/>
                <w:szCs w:val="24"/>
              </w:rPr>
            </w:pPr>
          </w:p>
          <w:p w:rsidR="005707EE" w:rsidRDefault="00A432D2">
            <w:pPr>
              <w:spacing w:line="340" w:lineRule="atLeast"/>
              <w:ind w:firstLine="192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rsidR="005707EE" w:rsidRDefault="005707EE">
            <w:pPr>
              <w:spacing w:line="340" w:lineRule="atLeast"/>
              <w:ind w:firstLine="1920"/>
              <w:rPr>
                <w:rFonts w:ascii="仿宋" w:eastAsia="仿宋" w:hAnsi="仿宋" w:cs="仿宋"/>
                <w:sz w:val="24"/>
                <w:szCs w:val="24"/>
              </w:rPr>
            </w:pPr>
          </w:p>
        </w:tc>
      </w:tr>
    </w:tbl>
    <w:p w:rsidR="005707EE" w:rsidRDefault="005707EE">
      <w:pPr>
        <w:spacing w:line="400" w:lineRule="exact"/>
        <w:outlineLvl w:val="0"/>
        <w:rPr>
          <w:rFonts w:ascii="宋体" w:eastAsia="宋体" w:hAnsi="宋体"/>
          <w:bCs/>
          <w:sz w:val="21"/>
          <w:szCs w:val="21"/>
        </w:rPr>
      </w:pPr>
    </w:p>
    <w:sectPr w:rsidR="005707EE">
      <w:pgSz w:w="11906" w:h="16838"/>
      <w:pgMar w:top="1440" w:right="1800" w:bottom="1440" w:left="180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D2" w:rsidRDefault="00A432D2">
      <w:r>
        <w:separator/>
      </w:r>
    </w:p>
  </w:endnote>
  <w:endnote w:type="continuationSeparator" w:id="0">
    <w:p w:rsidR="00A432D2" w:rsidRDefault="00A4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D2" w:rsidRDefault="00A432D2">
      <w:r>
        <w:separator/>
      </w:r>
    </w:p>
  </w:footnote>
  <w:footnote w:type="continuationSeparator" w:id="0">
    <w:p w:rsidR="00A432D2" w:rsidRDefault="00A432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C7E"/>
    <w:multiLevelType w:val="hybridMultilevel"/>
    <w:tmpl w:val="9448F12A"/>
    <w:lvl w:ilvl="0" w:tplc="9B66316C">
      <w:start w:val="10"/>
      <w:numFmt w:val="decimal"/>
      <w:suff w:val="nothing"/>
      <w:lvlText w:val="%1、"/>
      <w:lvlJc w:val="left"/>
      <w:rPr>
        <w:rFonts w:hint="eastAsia"/>
      </w:rPr>
    </w:lvl>
    <w:lvl w:ilvl="1" w:tplc="7E062860">
      <w:start w:val="1"/>
      <w:numFmt w:val="bullet"/>
      <w:lvlText w:val="o"/>
      <w:lvlJc w:val="left"/>
      <w:pPr>
        <w:ind w:left="1440" w:hanging="360"/>
      </w:pPr>
      <w:rPr>
        <w:rFonts w:ascii="Courier New" w:eastAsia="Courier New" w:hAnsi="Courier New" w:cs="Courier New" w:hint="default"/>
      </w:rPr>
    </w:lvl>
    <w:lvl w:ilvl="2" w:tplc="5816C646">
      <w:start w:val="1"/>
      <w:numFmt w:val="bullet"/>
      <w:lvlText w:val="§"/>
      <w:lvlJc w:val="left"/>
      <w:pPr>
        <w:ind w:left="2160" w:hanging="360"/>
      </w:pPr>
      <w:rPr>
        <w:rFonts w:ascii="Wingdings" w:eastAsia="Wingdings" w:hAnsi="Wingdings" w:cs="Wingdings" w:hint="default"/>
      </w:rPr>
    </w:lvl>
    <w:lvl w:ilvl="3" w:tplc="1C845D24">
      <w:start w:val="1"/>
      <w:numFmt w:val="bullet"/>
      <w:lvlText w:val="·"/>
      <w:lvlJc w:val="left"/>
      <w:pPr>
        <w:ind w:left="2880" w:hanging="360"/>
      </w:pPr>
      <w:rPr>
        <w:rFonts w:ascii="Symbol" w:eastAsia="Symbol" w:hAnsi="Symbol" w:cs="Symbol" w:hint="default"/>
      </w:rPr>
    </w:lvl>
    <w:lvl w:ilvl="4" w:tplc="8842E356">
      <w:start w:val="1"/>
      <w:numFmt w:val="bullet"/>
      <w:lvlText w:val="o"/>
      <w:lvlJc w:val="left"/>
      <w:pPr>
        <w:ind w:left="3600" w:hanging="360"/>
      </w:pPr>
      <w:rPr>
        <w:rFonts w:ascii="Courier New" w:eastAsia="Courier New" w:hAnsi="Courier New" w:cs="Courier New" w:hint="default"/>
      </w:rPr>
    </w:lvl>
    <w:lvl w:ilvl="5" w:tplc="E8D6EC64">
      <w:start w:val="1"/>
      <w:numFmt w:val="bullet"/>
      <w:lvlText w:val="§"/>
      <w:lvlJc w:val="left"/>
      <w:pPr>
        <w:ind w:left="4320" w:hanging="360"/>
      </w:pPr>
      <w:rPr>
        <w:rFonts w:ascii="Wingdings" w:eastAsia="Wingdings" w:hAnsi="Wingdings" w:cs="Wingdings" w:hint="default"/>
      </w:rPr>
    </w:lvl>
    <w:lvl w:ilvl="6" w:tplc="52BC89B2">
      <w:start w:val="1"/>
      <w:numFmt w:val="bullet"/>
      <w:lvlText w:val="·"/>
      <w:lvlJc w:val="left"/>
      <w:pPr>
        <w:ind w:left="5040" w:hanging="360"/>
      </w:pPr>
      <w:rPr>
        <w:rFonts w:ascii="Symbol" w:eastAsia="Symbol" w:hAnsi="Symbol" w:cs="Symbol" w:hint="default"/>
      </w:rPr>
    </w:lvl>
    <w:lvl w:ilvl="7" w:tplc="F1722E62">
      <w:start w:val="1"/>
      <w:numFmt w:val="bullet"/>
      <w:lvlText w:val="o"/>
      <w:lvlJc w:val="left"/>
      <w:pPr>
        <w:ind w:left="5760" w:hanging="360"/>
      </w:pPr>
      <w:rPr>
        <w:rFonts w:ascii="Courier New" w:eastAsia="Courier New" w:hAnsi="Courier New" w:cs="Courier New" w:hint="default"/>
      </w:rPr>
    </w:lvl>
    <w:lvl w:ilvl="8" w:tplc="BDCA7F2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2E4ADB"/>
    <w:multiLevelType w:val="hybridMultilevel"/>
    <w:tmpl w:val="DC30DA0A"/>
    <w:lvl w:ilvl="0" w:tplc="72F6D36C">
      <w:start w:val="6"/>
      <w:numFmt w:val="decimal"/>
      <w:suff w:val="nothing"/>
      <w:lvlText w:val="%1、"/>
      <w:lvlJc w:val="left"/>
      <w:rPr>
        <w:rFonts w:hint="eastAsia"/>
      </w:rPr>
    </w:lvl>
    <w:lvl w:ilvl="1" w:tplc="69B25D16">
      <w:start w:val="1"/>
      <w:numFmt w:val="bullet"/>
      <w:lvlText w:val="o"/>
      <w:lvlJc w:val="left"/>
      <w:pPr>
        <w:ind w:left="1440" w:hanging="360"/>
      </w:pPr>
      <w:rPr>
        <w:rFonts w:ascii="Courier New" w:eastAsia="Courier New" w:hAnsi="Courier New" w:cs="Courier New" w:hint="default"/>
      </w:rPr>
    </w:lvl>
    <w:lvl w:ilvl="2" w:tplc="7ED63C2E">
      <w:start w:val="1"/>
      <w:numFmt w:val="bullet"/>
      <w:lvlText w:val="§"/>
      <w:lvlJc w:val="left"/>
      <w:pPr>
        <w:ind w:left="2160" w:hanging="360"/>
      </w:pPr>
      <w:rPr>
        <w:rFonts w:ascii="Wingdings" w:eastAsia="Wingdings" w:hAnsi="Wingdings" w:cs="Wingdings" w:hint="default"/>
      </w:rPr>
    </w:lvl>
    <w:lvl w:ilvl="3" w:tplc="1ADCF1A0">
      <w:start w:val="1"/>
      <w:numFmt w:val="bullet"/>
      <w:lvlText w:val="·"/>
      <w:lvlJc w:val="left"/>
      <w:pPr>
        <w:ind w:left="2880" w:hanging="360"/>
      </w:pPr>
      <w:rPr>
        <w:rFonts w:ascii="Symbol" w:eastAsia="Symbol" w:hAnsi="Symbol" w:cs="Symbol" w:hint="default"/>
      </w:rPr>
    </w:lvl>
    <w:lvl w:ilvl="4" w:tplc="22988264">
      <w:start w:val="1"/>
      <w:numFmt w:val="bullet"/>
      <w:lvlText w:val="o"/>
      <w:lvlJc w:val="left"/>
      <w:pPr>
        <w:ind w:left="3600" w:hanging="360"/>
      </w:pPr>
      <w:rPr>
        <w:rFonts w:ascii="Courier New" w:eastAsia="Courier New" w:hAnsi="Courier New" w:cs="Courier New" w:hint="default"/>
      </w:rPr>
    </w:lvl>
    <w:lvl w:ilvl="5" w:tplc="A468A81A">
      <w:start w:val="1"/>
      <w:numFmt w:val="bullet"/>
      <w:lvlText w:val="§"/>
      <w:lvlJc w:val="left"/>
      <w:pPr>
        <w:ind w:left="4320" w:hanging="360"/>
      </w:pPr>
      <w:rPr>
        <w:rFonts w:ascii="Wingdings" w:eastAsia="Wingdings" w:hAnsi="Wingdings" w:cs="Wingdings" w:hint="default"/>
      </w:rPr>
    </w:lvl>
    <w:lvl w:ilvl="6" w:tplc="6546A0A4">
      <w:start w:val="1"/>
      <w:numFmt w:val="bullet"/>
      <w:lvlText w:val="·"/>
      <w:lvlJc w:val="left"/>
      <w:pPr>
        <w:ind w:left="5040" w:hanging="360"/>
      </w:pPr>
      <w:rPr>
        <w:rFonts w:ascii="Symbol" w:eastAsia="Symbol" w:hAnsi="Symbol" w:cs="Symbol" w:hint="default"/>
      </w:rPr>
    </w:lvl>
    <w:lvl w:ilvl="7" w:tplc="29E487EE">
      <w:start w:val="1"/>
      <w:numFmt w:val="bullet"/>
      <w:lvlText w:val="o"/>
      <w:lvlJc w:val="left"/>
      <w:pPr>
        <w:ind w:left="5760" w:hanging="360"/>
      </w:pPr>
      <w:rPr>
        <w:rFonts w:ascii="Courier New" w:eastAsia="Courier New" w:hAnsi="Courier New" w:cs="Courier New" w:hint="default"/>
      </w:rPr>
    </w:lvl>
    <w:lvl w:ilvl="8" w:tplc="4F1C3B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EE"/>
    <w:rsid w:val="005707EE"/>
    <w:rsid w:val="00A432D2"/>
    <w:rsid w:val="00DB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42F9"/>
  <w15:docId w15:val="{9F318326-7DDF-41EE-A374-9B1731E7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sz w:val="32"/>
      <w:lang w:eastAsia="zh-CN"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lang w:eastAsia="zh-CN" w:bidi="ar-S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lang w:eastAsia="zh-CN"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lang w:eastAsia="zh-CN" w:bidi="ar-S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lang w:eastAsia="zh-CN" w:bidi="ar-S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lang w:eastAsia="zh-CN" w:bidi="ar-S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lang w:eastAsia="zh-CN" w:bidi="ar-S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lang w:eastAsia="zh-CN" w:bidi="ar-S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lang w:eastAsia="zh-CN" w:bidi="ar-S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e">
    <w:name w:val="footnote text"/>
    <w:basedOn w:val="a"/>
    <w:link w:val="af"/>
    <w:uiPriority w:val="99"/>
    <w:semiHidden/>
    <w:unhideWhenUsed/>
    <w:pPr>
      <w:spacing w:after="40"/>
    </w:pPr>
    <w:rPr>
      <w:sz w:val="18"/>
    </w:rPr>
  </w:style>
  <w:style w:type="character" w:customStyle="1" w:styleId="af">
    <w:name w:val="脚注文本 字符"/>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1">
    <w:name w:val="annotation text"/>
    <w:basedOn w:val="a"/>
    <w:link w:val="af2"/>
    <w:pPr>
      <w:jc w:val="left"/>
    </w:pPr>
    <w:rPr>
      <w:rFonts w:eastAsia="宋体"/>
      <w:sz w:val="21"/>
      <w:szCs w:val="24"/>
    </w:rPr>
  </w:style>
  <w:style w:type="paragraph" w:styleId="af3">
    <w:name w:val="Plain Text"/>
    <w:basedOn w:val="a"/>
    <w:link w:val="af4"/>
    <w:rPr>
      <w:rFonts w:ascii="宋体" w:eastAsia="宋体" w:hAnsi="Courier New"/>
      <w:sz w:val="21"/>
      <w:szCs w:val="24"/>
    </w:rPr>
  </w:style>
  <w:style w:type="paragraph" w:styleId="af5">
    <w:name w:val="Balloon Text"/>
    <w:basedOn w:val="a"/>
    <w:link w:val="af6"/>
    <w:rPr>
      <w:rFonts w:eastAsia="宋体"/>
      <w:sz w:val="18"/>
      <w:szCs w:val="18"/>
    </w:rPr>
  </w:style>
  <w:style w:type="paragraph" w:styleId="af7">
    <w:name w:val="footer"/>
    <w:basedOn w:val="a"/>
    <w:link w:val="af8"/>
    <w:pPr>
      <w:tabs>
        <w:tab w:val="center" w:pos="4153"/>
        <w:tab w:val="right" w:pos="8306"/>
      </w:tabs>
      <w:jc w:val="left"/>
    </w:pPr>
    <w:rPr>
      <w:rFonts w:eastAsia="宋体"/>
      <w:sz w:val="18"/>
      <w:szCs w:val="18"/>
    </w:rPr>
  </w:style>
  <w:style w:type="paragraph" w:styleId="af9">
    <w:name w:val="header"/>
    <w:basedOn w:val="a"/>
    <w:link w:val="afa"/>
    <w:pPr>
      <w:pBdr>
        <w:bottom w:val="single" w:sz="6" w:space="1" w:color="auto"/>
      </w:pBdr>
      <w:tabs>
        <w:tab w:val="center" w:pos="4153"/>
        <w:tab w:val="right" w:pos="8306"/>
      </w:tabs>
      <w:jc w:val="center"/>
    </w:pPr>
    <w:rPr>
      <w:rFonts w:eastAsia="宋体"/>
      <w:sz w:val="18"/>
      <w:szCs w:val="18"/>
    </w:rPr>
  </w:style>
  <w:style w:type="paragraph" w:styleId="afb">
    <w:name w:val="Normal (Web)"/>
    <w:basedOn w:val="a"/>
    <w:pPr>
      <w:spacing w:before="100" w:beforeAutospacing="1" w:after="100" w:afterAutospacing="1"/>
      <w:jc w:val="left"/>
    </w:pPr>
    <w:rPr>
      <w:rFonts w:eastAsia="宋体"/>
      <w:sz w:val="24"/>
    </w:rPr>
  </w:style>
  <w:style w:type="character" w:styleId="afc">
    <w:name w:val="FollowedHyperlink"/>
    <w:rPr>
      <w:rFonts w:ascii="Times New Roman" w:eastAsia="宋体" w:hAnsi="Times New Roman" w:cs="Times New Roman"/>
      <w:color w:val="000000"/>
      <w:u w:val="none"/>
    </w:rPr>
  </w:style>
  <w:style w:type="character" w:styleId="afd">
    <w:name w:val="Emphasis"/>
    <w:basedOn w:val="a0"/>
    <w:rPr>
      <w:rFonts w:ascii="Times New Roman" w:eastAsia="宋体" w:hAnsi="Times New Roman" w:cs="Times New Roman"/>
      <w:i/>
    </w:rPr>
  </w:style>
  <w:style w:type="character" w:styleId="afe">
    <w:name w:val="Hyperlink"/>
    <w:rPr>
      <w:rFonts w:ascii="Times New Roman" w:eastAsia="宋体" w:hAnsi="Times New Roman" w:cs="Times New Roman"/>
      <w:color w:val="000000"/>
      <w:u w:val="none"/>
    </w:rPr>
  </w:style>
  <w:style w:type="character" w:customStyle="1" w:styleId="af2">
    <w:name w:val="批注文字 字符"/>
    <w:link w:val="af1"/>
    <w:rPr>
      <w:rFonts w:ascii="Times New Roman" w:eastAsia="宋体" w:hAnsi="Times New Roman" w:cs="Times New Roman"/>
      <w:sz w:val="21"/>
      <w:szCs w:val="24"/>
    </w:rPr>
  </w:style>
  <w:style w:type="character" w:customStyle="1" w:styleId="af4">
    <w:name w:val="纯文本 字符"/>
    <w:link w:val="af3"/>
    <w:rPr>
      <w:rFonts w:ascii="宋体" w:eastAsia="宋体" w:hAnsi="Courier New" w:cs="Times New Roman"/>
      <w:sz w:val="21"/>
      <w:szCs w:val="24"/>
    </w:rPr>
  </w:style>
  <w:style w:type="character" w:customStyle="1" w:styleId="af6">
    <w:name w:val="批注框文本 字符"/>
    <w:link w:val="af5"/>
    <w:rPr>
      <w:rFonts w:ascii="Times New Roman" w:eastAsia="仿宋_GB2312" w:hAnsi="Times New Roman" w:cs="Times New Roman"/>
      <w:sz w:val="18"/>
      <w:szCs w:val="18"/>
    </w:rPr>
  </w:style>
  <w:style w:type="character" w:customStyle="1" w:styleId="af8">
    <w:name w:val="页脚 字符"/>
    <w:link w:val="af7"/>
    <w:rPr>
      <w:rFonts w:ascii="Times New Roman" w:eastAsia="仿宋_GB2312" w:hAnsi="Times New Roman" w:cs="Times New Roman"/>
      <w:sz w:val="18"/>
      <w:szCs w:val="18"/>
    </w:rPr>
  </w:style>
  <w:style w:type="character" w:customStyle="1" w:styleId="afa">
    <w:name w:val="页眉 字符"/>
    <w:link w:val="af9"/>
    <w:rPr>
      <w:rFonts w:ascii="Times New Roman" w:eastAsia="仿宋_GB2312" w:hAnsi="Times New Roman" w:cs="Times New Roman"/>
      <w:sz w:val="18"/>
      <w:szCs w:val="18"/>
    </w:rPr>
  </w:style>
  <w:style w:type="paragraph" w:customStyle="1" w:styleId="1-21">
    <w:name w:val="中等深浅网格 1 - 着色 21"/>
    <w:basedOn w:val="a"/>
    <w:pPr>
      <w:spacing w:line="360" w:lineRule="auto"/>
      <w:ind w:firstLine="420"/>
    </w:pPr>
    <w:rPr>
      <w:rFonts w:ascii="Calibri" w:eastAsia="宋体" w:hAnsi="Calibri"/>
      <w:sz w:val="21"/>
    </w:rPr>
  </w:style>
  <w:style w:type="paragraph" w:customStyle="1" w:styleId="12">
    <w:name w:val="样式1"/>
    <w:basedOn w:val="a"/>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4090</Words>
  <Characters>23317</Characters>
  <Application>Microsoft Office Word</Application>
  <DocSecurity>0</DocSecurity>
  <Lines>194</Lines>
  <Paragraphs>54</Paragraphs>
  <ScaleCrop>false</ScaleCrop>
  <Company>CHINA</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Micorosoft</cp:lastModifiedBy>
  <cp:revision>10</cp:revision>
  <dcterms:created xsi:type="dcterms:W3CDTF">2022-05-30T06:58:00Z</dcterms:created>
  <dcterms:modified xsi:type="dcterms:W3CDTF">2024-08-22T03:12:00Z</dcterms:modified>
</cp:coreProperties>
</file>